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817A" w14:textId="77777777" w:rsidR="008B31FE" w:rsidRPr="00C852A8" w:rsidRDefault="008B31FE" w:rsidP="008B31FE">
      <w:pPr>
        <w:pStyle w:val="NormalWeb"/>
        <w:shd w:val="clear" w:color="auto" w:fill="FFFFFF"/>
        <w:spacing w:before="240" w:after="120" w:line="240" w:lineRule="auto"/>
        <w:jc w:val="both"/>
        <w:rPr>
          <w:rFonts w:ascii="Verdana" w:hAnsi="Verdana"/>
          <w:sz w:val="16"/>
          <w:szCs w:val="20"/>
          <w:lang w:val="en"/>
        </w:rPr>
      </w:pPr>
      <w:bookmarkStart w:id="0" w:name="_GoBack"/>
      <w:bookmarkEnd w:id="0"/>
    </w:p>
    <w:tbl>
      <w:tblPr>
        <w:tblStyle w:val="TableGrid"/>
        <w:tblpPr w:leftFromText="180" w:rightFromText="180" w:vertAnchor="text" w:tblpY="1"/>
        <w:tblOverlap w:val="never"/>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3822"/>
      </w:tblGrid>
      <w:tr w:rsidR="00D124A2" w14:paraId="7D25E6B5" w14:textId="77777777" w:rsidTr="00755FA3">
        <w:trPr>
          <w:trHeight w:val="102"/>
        </w:trPr>
        <w:tc>
          <w:tcPr>
            <w:tcW w:w="10632" w:type="dxa"/>
            <w:shd w:val="clear" w:color="auto" w:fill="215868" w:themeFill="accent5" w:themeFillShade="80"/>
            <w:tcMar>
              <w:top w:w="28" w:type="dxa"/>
              <w:bottom w:w="28" w:type="dxa"/>
            </w:tcMar>
            <w:vAlign w:val="center"/>
          </w:tcPr>
          <w:p w14:paraId="1A9D07A1"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w:t>
            </w:r>
            <w:r w:rsidR="0056301A">
              <w:rPr>
                <w:rFonts w:ascii="Verdana" w:hAnsi="Verdana"/>
                <w:b/>
                <w:color w:val="C2D69B" w:themeColor="accent3" w:themeTint="99"/>
                <w:sz w:val="16"/>
                <w:szCs w:val="20"/>
                <w:lang w:val="en"/>
              </w:rPr>
              <w:t>ng for the academic year 2018/19</w:t>
            </w:r>
          </w:p>
        </w:tc>
        <w:tc>
          <w:tcPr>
            <w:tcW w:w="3822" w:type="dxa"/>
            <w:shd w:val="clear" w:color="auto" w:fill="215868" w:themeFill="accent5" w:themeFillShade="80"/>
            <w:tcMar>
              <w:top w:w="28" w:type="dxa"/>
              <w:bottom w:w="28" w:type="dxa"/>
            </w:tcMar>
            <w:vAlign w:val="center"/>
          </w:tcPr>
          <w:p w14:paraId="153A6AF5" w14:textId="77777777" w:rsidR="00CE7F2E" w:rsidRPr="00C22222" w:rsidRDefault="00DB7694" w:rsidP="00AE2AF9">
            <w:pPr>
              <w:pStyle w:val="NormalWeb"/>
              <w:spacing w:after="120" w:line="240" w:lineRule="auto"/>
              <w:rPr>
                <w:rFonts w:ascii="Verdana" w:hAnsi="Verdana"/>
                <w:color w:val="C2D69B" w:themeColor="accent3" w:themeTint="99"/>
                <w:sz w:val="16"/>
                <w:szCs w:val="16"/>
                <w:lang w:val="en"/>
              </w:rPr>
            </w:pPr>
            <w:r w:rsidRPr="00DB7694">
              <w:rPr>
                <w:rFonts w:ascii="Verdana" w:hAnsi="Verdana"/>
                <w:color w:val="C2D69B" w:themeColor="accent3" w:themeTint="99"/>
                <w:sz w:val="16"/>
                <w:szCs w:val="16"/>
                <w:lang w:val="en"/>
              </w:rPr>
              <w:t>Funding for 2017/18 = £</w:t>
            </w:r>
            <w:r w:rsidR="00C22222">
              <w:rPr>
                <w:rFonts w:ascii="Verdana" w:hAnsi="Verdana"/>
                <w:color w:val="C2D69B" w:themeColor="accent3" w:themeTint="99"/>
                <w:sz w:val="16"/>
                <w:szCs w:val="16"/>
                <w:lang w:val="en"/>
              </w:rPr>
              <w:t>17, 410</w:t>
            </w:r>
          </w:p>
        </w:tc>
      </w:tr>
      <w:tr w:rsidR="00D124A2" w14:paraId="181AB243" w14:textId="77777777" w:rsidTr="00755FA3">
        <w:trPr>
          <w:trHeight w:val="150"/>
        </w:trPr>
        <w:tc>
          <w:tcPr>
            <w:tcW w:w="10632" w:type="dxa"/>
            <w:shd w:val="clear" w:color="auto" w:fill="215868" w:themeFill="accent5" w:themeFillShade="80"/>
            <w:tcMar>
              <w:top w:w="28" w:type="dxa"/>
              <w:bottom w:w="28" w:type="dxa"/>
            </w:tcMar>
            <w:vAlign w:val="center"/>
          </w:tcPr>
          <w:p w14:paraId="3210A651" w14:textId="77777777"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proofErr w:type="spellStart"/>
            <w:r w:rsidRPr="00C852A8">
              <w:rPr>
                <w:rFonts w:ascii="Verdana" w:hAnsi="Verdana"/>
                <w:b/>
                <w:color w:val="C2D69B" w:themeColor="accent3" w:themeTint="99"/>
                <w:sz w:val="16"/>
                <w:szCs w:val="20"/>
                <w:lang w:val="en"/>
              </w:rPr>
              <w:t>metres</w:t>
            </w:r>
            <w:proofErr w:type="spellEnd"/>
            <w:r w:rsidRPr="00C852A8">
              <w:rPr>
                <w:rFonts w:ascii="Verdana" w:hAnsi="Verdana"/>
                <w:b/>
                <w:color w:val="C2D69B" w:themeColor="accent3" w:themeTint="99"/>
                <w:sz w:val="16"/>
                <w:szCs w:val="20"/>
                <w:lang w:val="en"/>
              </w:rPr>
              <w:t xml:space="preserve"> when they left your primary school at the end of last academic year?</w:t>
            </w:r>
          </w:p>
        </w:tc>
        <w:tc>
          <w:tcPr>
            <w:tcW w:w="3822" w:type="dxa"/>
            <w:shd w:val="clear" w:color="auto" w:fill="215868" w:themeFill="accent5" w:themeFillShade="80"/>
            <w:tcMar>
              <w:top w:w="28" w:type="dxa"/>
              <w:bottom w:w="28" w:type="dxa"/>
            </w:tcMar>
            <w:vAlign w:val="center"/>
          </w:tcPr>
          <w:p w14:paraId="43C92EF1" w14:textId="54246B2F" w:rsidR="00D124A2" w:rsidRPr="00C852A8" w:rsidRDefault="00F50DE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64%</w:t>
            </w:r>
          </w:p>
        </w:tc>
      </w:tr>
      <w:tr w:rsidR="00EE25FD" w14:paraId="15F51BBC" w14:textId="77777777" w:rsidTr="00755FA3">
        <w:trPr>
          <w:trHeight w:val="286"/>
        </w:trPr>
        <w:tc>
          <w:tcPr>
            <w:tcW w:w="10632" w:type="dxa"/>
            <w:shd w:val="clear" w:color="auto" w:fill="215868" w:themeFill="accent5" w:themeFillShade="80"/>
            <w:tcMar>
              <w:top w:w="28" w:type="dxa"/>
              <w:bottom w:w="28" w:type="dxa"/>
            </w:tcMar>
            <w:vAlign w:val="center"/>
          </w:tcPr>
          <w:p w14:paraId="53357E98"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3822" w:type="dxa"/>
            <w:shd w:val="clear" w:color="auto" w:fill="215868" w:themeFill="accent5" w:themeFillShade="80"/>
            <w:tcMar>
              <w:top w:w="28" w:type="dxa"/>
              <w:bottom w:w="28" w:type="dxa"/>
            </w:tcMar>
            <w:vAlign w:val="center"/>
          </w:tcPr>
          <w:p w14:paraId="46466748" w14:textId="5455AF72" w:rsidR="00EE25FD" w:rsidRPr="00C852A8" w:rsidRDefault="00F50DE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35%</w:t>
            </w:r>
          </w:p>
        </w:tc>
      </w:tr>
      <w:tr w:rsidR="00EE25FD" w14:paraId="38880120" w14:textId="77777777" w:rsidTr="00755FA3">
        <w:trPr>
          <w:trHeight w:val="36"/>
        </w:trPr>
        <w:tc>
          <w:tcPr>
            <w:tcW w:w="10632" w:type="dxa"/>
            <w:shd w:val="clear" w:color="auto" w:fill="215868" w:themeFill="accent5" w:themeFillShade="80"/>
            <w:tcMar>
              <w:top w:w="28" w:type="dxa"/>
              <w:bottom w:w="28" w:type="dxa"/>
            </w:tcMar>
            <w:vAlign w:val="center"/>
          </w:tcPr>
          <w:p w14:paraId="7735C852"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3822" w:type="dxa"/>
            <w:shd w:val="clear" w:color="auto" w:fill="215868" w:themeFill="accent5" w:themeFillShade="80"/>
            <w:tcMar>
              <w:top w:w="28" w:type="dxa"/>
              <w:bottom w:w="28" w:type="dxa"/>
            </w:tcMar>
            <w:vAlign w:val="center"/>
          </w:tcPr>
          <w:p w14:paraId="6552E780" w14:textId="3088513F" w:rsidR="00EE25FD" w:rsidRPr="00C852A8" w:rsidRDefault="00F50DE9"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42%</w:t>
            </w:r>
          </w:p>
        </w:tc>
      </w:tr>
      <w:tr w:rsidR="00EE25FD" w14:paraId="2A7F999C" w14:textId="77777777" w:rsidTr="00755FA3">
        <w:trPr>
          <w:trHeight w:val="149"/>
        </w:trPr>
        <w:tc>
          <w:tcPr>
            <w:tcW w:w="10632" w:type="dxa"/>
            <w:shd w:val="clear" w:color="auto" w:fill="215868" w:themeFill="accent5" w:themeFillShade="80"/>
            <w:tcMar>
              <w:top w:w="28" w:type="dxa"/>
              <w:bottom w:w="28" w:type="dxa"/>
            </w:tcMar>
            <w:vAlign w:val="center"/>
          </w:tcPr>
          <w:p w14:paraId="54A00A7B"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3822" w:type="dxa"/>
            <w:shd w:val="clear" w:color="auto" w:fill="215868" w:themeFill="accent5" w:themeFillShade="80"/>
            <w:tcMar>
              <w:top w:w="28" w:type="dxa"/>
              <w:bottom w:w="28" w:type="dxa"/>
            </w:tcMar>
            <w:vAlign w:val="center"/>
          </w:tcPr>
          <w:p w14:paraId="1ABEF311" w14:textId="77777777" w:rsidR="00EE25FD" w:rsidRPr="00C852A8" w:rsidRDefault="004328CB" w:rsidP="001E71B1">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No</w:t>
            </w:r>
          </w:p>
        </w:tc>
      </w:tr>
    </w:tbl>
    <w:p w14:paraId="7C34C59E"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0F8E3756"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5DED984F"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7EF90622"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326D34B9"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228C661D" w14:textId="77777777"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14:paraId="40C51227" w14:textId="77777777"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39"/>
        <w:gridCol w:w="2398"/>
        <w:gridCol w:w="5757"/>
      </w:tblGrid>
      <w:tr w:rsidR="008B31FE" w14:paraId="4B1AF241" w14:textId="77777777" w:rsidTr="00EE25FD">
        <w:trPr>
          <w:trHeight w:val="329"/>
        </w:trPr>
        <w:tc>
          <w:tcPr>
            <w:tcW w:w="2552" w:type="dxa"/>
            <w:shd w:val="clear" w:color="auto" w:fill="215868" w:themeFill="accent5" w:themeFillShade="80"/>
            <w:tcMar>
              <w:top w:w="28" w:type="dxa"/>
              <w:bottom w:w="28" w:type="dxa"/>
            </w:tcMar>
            <w:vAlign w:val="center"/>
          </w:tcPr>
          <w:p w14:paraId="6356382F"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7DB650FE" w14:textId="77777777" w:rsidR="008B31FE" w:rsidRPr="00EE25FD" w:rsidRDefault="002B5FCC"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Ryan Le-</w:t>
            </w:r>
            <w:proofErr w:type="spellStart"/>
            <w:r>
              <w:rPr>
                <w:rFonts w:ascii="Verdana" w:hAnsi="Verdana"/>
                <w:b/>
                <w:color w:val="C2D69B" w:themeColor="accent3" w:themeTint="99"/>
                <w:sz w:val="16"/>
                <w:szCs w:val="20"/>
                <w:lang w:val="en"/>
              </w:rPr>
              <w:t>Doux</w:t>
            </w:r>
            <w:proofErr w:type="spellEnd"/>
            <w:r>
              <w:rPr>
                <w:rFonts w:ascii="Verdana" w:hAnsi="Verdana"/>
                <w:b/>
                <w:color w:val="C2D69B" w:themeColor="accent3" w:themeTint="99"/>
                <w:sz w:val="16"/>
                <w:szCs w:val="20"/>
                <w:lang w:val="en"/>
              </w:rPr>
              <w:t>-Lucas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564E0C05"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0B2FFD74" w14:textId="77777777"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r>
    </w:tbl>
    <w:p w14:paraId="63CC7A68" w14:textId="77777777"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1838"/>
        <w:gridCol w:w="4961"/>
        <w:gridCol w:w="3119"/>
        <w:gridCol w:w="2664"/>
        <w:gridCol w:w="2977"/>
      </w:tblGrid>
      <w:tr w:rsidR="000D2C43" w14:paraId="424647A8" w14:textId="77777777" w:rsidTr="00DC7B27">
        <w:tc>
          <w:tcPr>
            <w:tcW w:w="1838" w:type="dxa"/>
            <w:shd w:val="clear" w:color="auto" w:fill="D9D9D9" w:themeFill="background1" w:themeFillShade="D9"/>
            <w:tcMar>
              <w:top w:w="28" w:type="dxa"/>
              <w:bottom w:w="28" w:type="dxa"/>
            </w:tcMar>
            <w:vAlign w:val="center"/>
          </w:tcPr>
          <w:p w14:paraId="3680DCF8" w14:textId="77777777" w:rsidR="009B4BD3" w:rsidRPr="00A3771C" w:rsidRDefault="008B31FE" w:rsidP="000D2C43">
            <w:pPr>
              <w:jc w:val="center"/>
              <w:rPr>
                <w:rFonts w:cstheme="minorHAnsi"/>
                <w:color w:val="215868" w:themeColor="accent5" w:themeShade="80"/>
                <w:sz w:val="20"/>
                <w:szCs w:val="20"/>
              </w:rPr>
            </w:pPr>
            <w:r w:rsidRPr="00A3771C">
              <w:rPr>
                <w:rFonts w:cstheme="minorHAnsi"/>
                <w:sz w:val="20"/>
                <w:szCs w:val="20"/>
                <w:lang w:val="en"/>
              </w:rPr>
              <w:br w:type="page"/>
            </w:r>
            <w:r w:rsidR="00534C55" w:rsidRPr="00A3771C">
              <w:rPr>
                <w:rFonts w:cstheme="minorHAnsi"/>
                <w:sz w:val="20"/>
                <w:szCs w:val="20"/>
              </w:rPr>
              <w:br w:type="page"/>
            </w:r>
            <w:r w:rsidR="009B4BD3" w:rsidRPr="00A3771C">
              <w:rPr>
                <w:rFonts w:cstheme="minorHAnsi"/>
                <w:color w:val="215868" w:themeColor="accent5" w:themeShade="80"/>
                <w:sz w:val="20"/>
                <w:szCs w:val="20"/>
              </w:rPr>
              <w:t>Area of Focus</w:t>
            </w:r>
            <w:r w:rsidR="000D2CC2" w:rsidRPr="00A3771C">
              <w:rPr>
                <w:rFonts w:cstheme="minorHAnsi"/>
                <w:color w:val="215868" w:themeColor="accent5" w:themeShade="80"/>
                <w:sz w:val="20"/>
                <w:szCs w:val="20"/>
              </w:rPr>
              <w:t xml:space="preserve">  &amp; </w:t>
            </w:r>
            <w:r w:rsidR="000D2C43" w:rsidRPr="00A3771C">
              <w:rPr>
                <w:rFonts w:cstheme="minorHAnsi"/>
                <w:color w:val="215868" w:themeColor="accent5" w:themeShade="80"/>
                <w:sz w:val="20"/>
                <w:szCs w:val="20"/>
              </w:rPr>
              <w:t>Outcomes</w:t>
            </w:r>
          </w:p>
        </w:tc>
        <w:tc>
          <w:tcPr>
            <w:tcW w:w="4961" w:type="dxa"/>
            <w:shd w:val="clear" w:color="auto" w:fill="D9D9D9" w:themeFill="background1" w:themeFillShade="D9"/>
            <w:tcMar>
              <w:top w:w="28" w:type="dxa"/>
              <w:bottom w:w="28" w:type="dxa"/>
            </w:tcMar>
            <w:vAlign w:val="center"/>
          </w:tcPr>
          <w:p w14:paraId="08A9F33C" w14:textId="77777777" w:rsidR="009B4BD3" w:rsidRPr="00A3771C" w:rsidRDefault="009B4BD3" w:rsidP="009B4BD3">
            <w:pPr>
              <w:jc w:val="center"/>
              <w:rPr>
                <w:rFonts w:cstheme="minorHAnsi"/>
                <w:color w:val="215868" w:themeColor="accent5" w:themeShade="80"/>
                <w:sz w:val="20"/>
                <w:szCs w:val="20"/>
              </w:rPr>
            </w:pPr>
            <w:r w:rsidRPr="00A3771C">
              <w:rPr>
                <w:rFonts w:cstheme="minorHAnsi"/>
                <w:color w:val="215868" w:themeColor="accent5" w:themeShade="80"/>
                <w:sz w:val="20"/>
                <w:szCs w:val="20"/>
              </w:rPr>
              <w:t>Actions</w:t>
            </w:r>
          </w:p>
          <w:p w14:paraId="7AE4EFCD" w14:textId="77777777" w:rsidR="000D2C43" w:rsidRPr="00A3771C" w:rsidRDefault="000D2C43" w:rsidP="000D2CC2">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 xml:space="preserve">(Actions identified </w:t>
            </w:r>
            <w:r w:rsidR="009615C5" w:rsidRPr="00A3771C">
              <w:rPr>
                <w:rFonts w:cstheme="minorHAnsi"/>
                <w:color w:val="215868" w:themeColor="accent5" w:themeShade="80"/>
                <w:sz w:val="20"/>
                <w:szCs w:val="20"/>
              </w:rPr>
              <w:t xml:space="preserve">through self-review </w:t>
            </w:r>
            <w:r w:rsidRPr="00A3771C">
              <w:rPr>
                <w:rFonts w:cstheme="minorHAnsi"/>
                <w:color w:val="215868" w:themeColor="accent5" w:themeShade="80"/>
                <w:sz w:val="20"/>
                <w:szCs w:val="20"/>
              </w:rPr>
              <w:t>to improve the quality of provision)</w:t>
            </w:r>
          </w:p>
        </w:tc>
        <w:tc>
          <w:tcPr>
            <w:tcW w:w="3119" w:type="dxa"/>
            <w:shd w:val="clear" w:color="auto" w:fill="D9D9D9" w:themeFill="background1" w:themeFillShade="D9"/>
            <w:tcMar>
              <w:top w:w="28" w:type="dxa"/>
              <w:bottom w:w="28" w:type="dxa"/>
            </w:tcMar>
            <w:vAlign w:val="center"/>
          </w:tcPr>
          <w:p w14:paraId="3BD095B7" w14:textId="77777777" w:rsidR="009B4BD3" w:rsidRPr="00A3771C" w:rsidRDefault="009B4BD3" w:rsidP="009B4BD3">
            <w:pPr>
              <w:jc w:val="center"/>
              <w:rPr>
                <w:rFonts w:cstheme="minorHAnsi"/>
                <w:color w:val="215868" w:themeColor="accent5" w:themeShade="80"/>
                <w:sz w:val="20"/>
                <w:szCs w:val="20"/>
              </w:rPr>
            </w:pPr>
            <w:r w:rsidRPr="00A3771C">
              <w:rPr>
                <w:rFonts w:cstheme="minorHAnsi"/>
                <w:color w:val="215868" w:themeColor="accent5" w:themeShade="80"/>
                <w:sz w:val="20"/>
                <w:szCs w:val="20"/>
              </w:rPr>
              <w:t>Funding</w:t>
            </w:r>
          </w:p>
          <w:p w14:paraId="4C0C6C44" w14:textId="77777777" w:rsidR="001C38D2" w:rsidRPr="00A3771C" w:rsidRDefault="001C38D2" w:rsidP="001C38D2">
            <w:pPr>
              <w:spacing w:before="120"/>
              <w:rPr>
                <w:rFonts w:cstheme="minorHAnsi"/>
                <w:color w:val="215868" w:themeColor="accent5" w:themeShade="80"/>
                <w:sz w:val="20"/>
                <w:szCs w:val="20"/>
              </w:rPr>
            </w:pPr>
            <w:r w:rsidRPr="00A3771C">
              <w:rPr>
                <w:rFonts w:cstheme="minorHAnsi"/>
                <w:color w:val="215868" w:themeColor="accent5" w:themeShade="80"/>
                <w:sz w:val="20"/>
                <w:szCs w:val="20"/>
              </w:rPr>
              <w:t>-Planned spend</w:t>
            </w:r>
          </w:p>
          <w:p w14:paraId="13A23DEE" w14:textId="77777777" w:rsidR="00DB6302" w:rsidRPr="00A3771C" w:rsidRDefault="001C38D2" w:rsidP="000D2CC2">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-Actual spend</w:t>
            </w:r>
          </w:p>
        </w:tc>
        <w:tc>
          <w:tcPr>
            <w:tcW w:w="2664" w:type="dxa"/>
            <w:shd w:val="clear" w:color="auto" w:fill="D9D9D9" w:themeFill="background1" w:themeFillShade="D9"/>
            <w:tcMar>
              <w:top w:w="28" w:type="dxa"/>
              <w:bottom w:w="28" w:type="dxa"/>
            </w:tcMar>
            <w:vAlign w:val="center"/>
          </w:tcPr>
          <w:p w14:paraId="522E830A" w14:textId="77777777" w:rsidR="009B4BD3" w:rsidRPr="00A3771C" w:rsidRDefault="009B4BD3" w:rsidP="009B4BD3">
            <w:pPr>
              <w:jc w:val="center"/>
              <w:rPr>
                <w:rFonts w:cstheme="minorHAnsi"/>
                <w:color w:val="215868" w:themeColor="accent5" w:themeShade="80"/>
                <w:sz w:val="20"/>
                <w:szCs w:val="20"/>
              </w:rPr>
            </w:pPr>
            <w:r w:rsidRPr="00A3771C">
              <w:rPr>
                <w:rFonts w:cstheme="minorHAnsi"/>
                <w:color w:val="215868" w:themeColor="accent5" w:themeShade="80"/>
                <w:sz w:val="20"/>
                <w:szCs w:val="20"/>
              </w:rPr>
              <w:t>Impact</w:t>
            </w:r>
          </w:p>
          <w:p w14:paraId="5D65FD95" w14:textId="77777777" w:rsidR="00572CAB" w:rsidRPr="00A3771C" w:rsidRDefault="00572CAB" w:rsidP="00572CAB">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 xml:space="preserve">-Impact on </w:t>
            </w:r>
            <w:proofErr w:type="gramStart"/>
            <w:r w:rsidRPr="00A3771C">
              <w:rPr>
                <w:rFonts w:cstheme="minorHAnsi"/>
                <w:color w:val="215868" w:themeColor="accent5" w:themeShade="80"/>
                <w:sz w:val="20"/>
                <w:szCs w:val="20"/>
              </w:rPr>
              <w:t>pupils</w:t>
            </w:r>
            <w:proofErr w:type="gramEnd"/>
            <w:r w:rsidRPr="00A3771C">
              <w:rPr>
                <w:rFonts w:cstheme="minorHAnsi"/>
                <w:color w:val="215868" w:themeColor="accent5" w:themeShade="80"/>
                <w:sz w:val="20"/>
                <w:szCs w:val="20"/>
              </w:rPr>
              <w:t xml:space="preserve"> </w:t>
            </w:r>
            <w:r w:rsidR="00EE25FD" w:rsidRPr="00A3771C">
              <w:rPr>
                <w:rFonts w:cstheme="minorHAnsi"/>
                <w:color w:val="215868" w:themeColor="accent5" w:themeShade="80"/>
                <w:sz w:val="20"/>
                <w:szCs w:val="20"/>
              </w:rPr>
              <w:t>participation</w:t>
            </w:r>
          </w:p>
          <w:p w14:paraId="2CBE2D00" w14:textId="77777777" w:rsidR="00572CAB" w:rsidRPr="00A3771C" w:rsidRDefault="00572CAB" w:rsidP="00572CAB">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 xml:space="preserve">-Impact on </w:t>
            </w:r>
            <w:proofErr w:type="gramStart"/>
            <w:r w:rsidRPr="00A3771C">
              <w:rPr>
                <w:rFonts w:cstheme="minorHAnsi"/>
                <w:color w:val="215868" w:themeColor="accent5" w:themeShade="80"/>
                <w:sz w:val="20"/>
                <w:szCs w:val="20"/>
              </w:rPr>
              <w:t>pupils</w:t>
            </w:r>
            <w:proofErr w:type="gramEnd"/>
            <w:r w:rsidRPr="00A3771C">
              <w:rPr>
                <w:rFonts w:cstheme="minorHAnsi"/>
                <w:color w:val="215868" w:themeColor="accent5" w:themeShade="80"/>
                <w:sz w:val="20"/>
                <w:szCs w:val="20"/>
              </w:rPr>
              <w:t xml:space="preserve"> attainment</w:t>
            </w:r>
          </w:p>
          <w:p w14:paraId="16D113BF" w14:textId="77777777" w:rsidR="00DB6302" w:rsidRPr="00A3771C" w:rsidRDefault="00572CAB" w:rsidP="00572CAB">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-Any additional impact</w:t>
            </w:r>
          </w:p>
          <w:p w14:paraId="6DEF4972" w14:textId="77777777" w:rsidR="00EE25FD" w:rsidRPr="00A3771C" w:rsidRDefault="00EE25FD" w:rsidP="00572CAB">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-Whole School Improvement (Key Indicator 2)</w:t>
            </w:r>
          </w:p>
        </w:tc>
        <w:tc>
          <w:tcPr>
            <w:tcW w:w="2977" w:type="dxa"/>
            <w:shd w:val="clear" w:color="auto" w:fill="D9D9D9" w:themeFill="background1" w:themeFillShade="D9"/>
            <w:tcMar>
              <w:top w:w="28" w:type="dxa"/>
              <w:bottom w:w="28" w:type="dxa"/>
            </w:tcMar>
            <w:vAlign w:val="center"/>
          </w:tcPr>
          <w:p w14:paraId="0FE18A0F" w14:textId="77777777" w:rsidR="009B4BD3" w:rsidRPr="00A3771C" w:rsidRDefault="00DB6302" w:rsidP="009B4BD3">
            <w:pPr>
              <w:jc w:val="center"/>
              <w:rPr>
                <w:rFonts w:cstheme="minorHAnsi"/>
                <w:color w:val="215868" w:themeColor="accent5" w:themeShade="80"/>
                <w:sz w:val="20"/>
                <w:szCs w:val="20"/>
              </w:rPr>
            </w:pPr>
            <w:r w:rsidRPr="00A3771C">
              <w:rPr>
                <w:rFonts w:cstheme="minorHAnsi"/>
                <w:color w:val="215868" w:themeColor="accent5" w:themeShade="80"/>
                <w:sz w:val="20"/>
                <w:szCs w:val="20"/>
              </w:rPr>
              <w:t xml:space="preserve">Future Actions &amp; </w:t>
            </w:r>
            <w:r w:rsidR="009B4BD3" w:rsidRPr="00A3771C">
              <w:rPr>
                <w:rFonts w:cstheme="minorHAnsi"/>
                <w:color w:val="215868" w:themeColor="accent5" w:themeShade="80"/>
                <w:sz w:val="20"/>
                <w:szCs w:val="20"/>
              </w:rPr>
              <w:t>Sustainability</w:t>
            </w:r>
            <w:r w:rsidR="000D2CC2" w:rsidRPr="00A3771C">
              <w:rPr>
                <w:rFonts w:cstheme="minorHAnsi"/>
                <w:color w:val="215868" w:themeColor="accent5" w:themeShade="80"/>
                <w:sz w:val="20"/>
                <w:szCs w:val="20"/>
              </w:rPr>
              <w:t xml:space="preserve"> </w:t>
            </w:r>
          </w:p>
          <w:p w14:paraId="5A7A2DCD" w14:textId="77777777" w:rsidR="00572CAB" w:rsidRPr="00A3771C" w:rsidRDefault="00572CAB" w:rsidP="00572CAB">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w:t>
            </w:r>
            <w:r w:rsidR="000D2CC2" w:rsidRPr="00A3771C">
              <w:rPr>
                <w:rFonts w:cstheme="minorHAnsi"/>
                <w:color w:val="215868" w:themeColor="accent5" w:themeShade="80"/>
                <w:sz w:val="20"/>
                <w:szCs w:val="20"/>
              </w:rPr>
              <w:t>How will the improvements be sustained</w:t>
            </w:r>
          </w:p>
          <w:p w14:paraId="1C3BEED6" w14:textId="77777777" w:rsidR="000D2CC2" w:rsidRPr="00A3771C" w:rsidRDefault="00572CAB" w:rsidP="000D2CC2">
            <w:pPr>
              <w:spacing w:before="120"/>
              <w:jc w:val="center"/>
              <w:rPr>
                <w:rFonts w:cstheme="minorHAnsi"/>
                <w:color w:val="215868" w:themeColor="accent5" w:themeShade="80"/>
                <w:sz w:val="20"/>
                <w:szCs w:val="20"/>
              </w:rPr>
            </w:pPr>
            <w:r w:rsidRPr="00A3771C">
              <w:rPr>
                <w:rFonts w:cstheme="minorHAnsi"/>
                <w:color w:val="215868" w:themeColor="accent5" w:themeShade="80"/>
                <w:sz w:val="20"/>
                <w:szCs w:val="20"/>
              </w:rPr>
              <w:t>-What will you do next</w:t>
            </w:r>
          </w:p>
        </w:tc>
      </w:tr>
      <w:tr w:rsidR="00DB7694" w14:paraId="1A11498C" w14:textId="77777777" w:rsidTr="00DC7B27">
        <w:tc>
          <w:tcPr>
            <w:tcW w:w="1838" w:type="dxa"/>
            <w:shd w:val="clear" w:color="auto" w:fill="215868" w:themeFill="accent5" w:themeFillShade="80"/>
            <w:vAlign w:val="center"/>
          </w:tcPr>
          <w:p w14:paraId="1D37CF8D"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t>Curriculum              Delivery</w:t>
            </w:r>
          </w:p>
          <w:p w14:paraId="01220DB2"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 xml:space="preserve">engage young people in a high quality, broad and </w:t>
            </w:r>
            <w:r w:rsidRPr="00A3771C">
              <w:rPr>
                <w:rFonts w:cstheme="minorHAnsi"/>
                <w:i/>
                <w:color w:val="C2D69B" w:themeColor="accent3" w:themeTint="99"/>
                <w:sz w:val="20"/>
                <w:szCs w:val="20"/>
              </w:rPr>
              <w:lastRenderedPageBreak/>
              <w:t xml:space="preserve">balanced curriculum </w:t>
            </w:r>
          </w:p>
        </w:tc>
        <w:tc>
          <w:tcPr>
            <w:tcW w:w="4961" w:type="dxa"/>
            <w:tcMar>
              <w:top w:w="28" w:type="dxa"/>
              <w:bottom w:w="28" w:type="dxa"/>
            </w:tcMar>
          </w:tcPr>
          <w:p w14:paraId="1274255B" w14:textId="77777777" w:rsidR="009F74B7"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Review the schools PE curriculum provider and look to purchase a new version such as what is offered by ARENA.</w:t>
            </w:r>
          </w:p>
          <w:p w14:paraId="0CC9D6AD" w14:textId="77777777" w:rsidR="00C22222" w:rsidRPr="00A3771C" w:rsidRDefault="00C22222"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Review Early years – Develop a gross movement programme in order to impact readiness for writing. </w:t>
            </w:r>
          </w:p>
          <w:p w14:paraId="363D55D2"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 xml:space="preserve">Review curriculum against physical literacy framework </w:t>
            </w:r>
            <w:r w:rsidR="009F74B7" w:rsidRPr="00A3771C">
              <w:rPr>
                <w:rFonts w:asciiTheme="minorHAnsi" w:hAnsiTheme="minorHAnsi" w:cstheme="minorHAnsi"/>
                <w:sz w:val="20"/>
                <w:szCs w:val="20"/>
              </w:rPr>
              <w:t>at KS1 to ensure full provision.</w:t>
            </w:r>
          </w:p>
          <w:p w14:paraId="6A122680" w14:textId="77777777" w:rsidR="00081367"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Upskill all </w:t>
            </w:r>
            <w:r w:rsidR="00081367" w:rsidRPr="00A3771C">
              <w:rPr>
                <w:rFonts w:asciiTheme="minorHAnsi" w:hAnsiTheme="minorHAnsi" w:cstheme="minorHAnsi"/>
                <w:sz w:val="20"/>
                <w:szCs w:val="20"/>
              </w:rPr>
              <w:t>members of staff</w:t>
            </w:r>
            <w:r w:rsidR="009F74B7" w:rsidRPr="00A3771C">
              <w:rPr>
                <w:rFonts w:asciiTheme="minorHAnsi" w:hAnsiTheme="minorHAnsi" w:cstheme="minorHAnsi"/>
                <w:sz w:val="20"/>
                <w:szCs w:val="20"/>
              </w:rPr>
              <w:t xml:space="preserve"> termly CPD.</w:t>
            </w:r>
          </w:p>
          <w:p w14:paraId="555BF07D"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Introduce outdoor a</w:t>
            </w:r>
            <w:r w:rsidR="009F74B7" w:rsidRPr="00A3771C">
              <w:rPr>
                <w:rFonts w:asciiTheme="minorHAnsi" w:hAnsiTheme="minorHAnsi" w:cstheme="minorHAnsi"/>
                <w:sz w:val="20"/>
                <w:szCs w:val="20"/>
              </w:rPr>
              <w:t>dventure learning opportunities.</w:t>
            </w:r>
          </w:p>
          <w:p w14:paraId="4325CC25" w14:textId="77777777" w:rsidR="009F74B7"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Explore links with local clubs and sports providers. Cornish Pirates have already been approached about potential sport delivery.</w:t>
            </w:r>
          </w:p>
          <w:p w14:paraId="1C156E07" w14:textId="77777777" w:rsidR="00DB7694" w:rsidRPr="00A3771C" w:rsidRDefault="009326BA"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Rebrand the school PE Kit. This reinforces standards, a sense of belonging and creates an aspirational ethos.</w:t>
            </w:r>
            <w:r w:rsidR="00DB7694" w:rsidRPr="00A3771C">
              <w:rPr>
                <w:rFonts w:asciiTheme="minorHAnsi" w:hAnsiTheme="minorHAnsi" w:cstheme="minorHAnsi"/>
                <w:sz w:val="20"/>
                <w:szCs w:val="20"/>
              </w:rPr>
              <w:t xml:space="preserve"> </w:t>
            </w:r>
          </w:p>
          <w:p w14:paraId="7D2ABA10" w14:textId="77777777" w:rsidR="009326BA" w:rsidRPr="00A3771C" w:rsidRDefault="009326BA"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To continue to buy into YST membership</w:t>
            </w:r>
            <w:r w:rsidR="00C22222" w:rsidRPr="00A3771C">
              <w:rPr>
                <w:rFonts w:asciiTheme="minorHAnsi" w:hAnsiTheme="minorHAnsi" w:cstheme="minorHAnsi"/>
                <w:sz w:val="20"/>
                <w:szCs w:val="20"/>
              </w:rPr>
              <w:t>.</w:t>
            </w:r>
          </w:p>
        </w:tc>
        <w:tc>
          <w:tcPr>
            <w:tcW w:w="3119" w:type="dxa"/>
            <w:tcMar>
              <w:top w:w="28" w:type="dxa"/>
              <w:bottom w:w="28" w:type="dxa"/>
            </w:tcMar>
          </w:tcPr>
          <w:p w14:paraId="6B30E881" w14:textId="77777777" w:rsidR="00DC7B27" w:rsidRPr="00A3771C" w:rsidRDefault="00DC7B27" w:rsidP="009B4DBB">
            <w:pPr>
              <w:pStyle w:val="Default"/>
              <w:numPr>
                <w:ilvl w:val="1"/>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FREE – Aim to borrow from another Aspire school.</w:t>
            </w:r>
          </w:p>
          <w:p w14:paraId="4E547DE5"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FREE – Organise a suitable afterschool CPD date/time.</w:t>
            </w:r>
          </w:p>
          <w:p w14:paraId="1A6E9CBA"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Explore ARENA’s Wild tribe offer for future spend.</w:t>
            </w:r>
          </w:p>
          <w:p w14:paraId="207F3994"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No cost.</w:t>
            </w:r>
          </w:p>
          <w:p w14:paraId="4BD0AA79"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No cost</w:t>
            </w:r>
          </w:p>
          <w:p w14:paraId="1F28B748"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£1000 ASPIRE offer includes YST membership</w:t>
            </w:r>
          </w:p>
          <w:p w14:paraId="780BF808" w14:textId="77777777" w:rsidR="00DC7B27" w:rsidRPr="00A3771C" w:rsidRDefault="00DC7B27" w:rsidP="009B4DBB">
            <w:pPr>
              <w:pStyle w:val="Default"/>
              <w:ind w:left="720"/>
              <w:rPr>
                <w:rFonts w:asciiTheme="minorHAnsi" w:hAnsiTheme="minorHAnsi" w:cstheme="minorHAnsi"/>
                <w:sz w:val="20"/>
                <w:szCs w:val="20"/>
              </w:rPr>
            </w:pPr>
          </w:p>
        </w:tc>
        <w:tc>
          <w:tcPr>
            <w:tcW w:w="2664" w:type="dxa"/>
            <w:tcMar>
              <w:top w:w="28" w:type="dxa"/>
              <w:bottom w:w="28" w:type="dxa"/>
            </w:tcMar>
          </w:tcPr>
          <w:p w14:paraId="2BB7CCA2" w14:textId="77777777" w:rsidR="009C0312" w:rsidRPr="009B4DBB" w:rsidRDefault="009C0312" w:rsidP="009B4DBB">
            <w:pPr>
              <w:pStyle w:val="ListParagraph"/>
              <w:numPr>
                <w:ilvl w:val="0"/>
                <w:numId w:val="25"/>
              </w:num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lastRenderedPageBreak/>
              <w:t>% of KS1 children who have taken part in afterschool sport clubs: 43%</w:t>
            </w:r>
          </w:p>
          <w:p w14:paraId="45323E90" w14:textId="77777777" w:rsidR="009C0312" w:rsidRPr="009B4DBB" w:rsidRDefault="009C0312" w:rsidP="009B4DBB">
            <w:pPr>
              <w:pStyle w:val="ListParagraph"/>
              <w:numPr>
                <w:ilvl w:val="0"/>
                <w:numId w:val="25"/>
              </w:num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xml:space="preserve">% of KS2 children who have taken part </w:t>
            </w:r>
            <w:r w:rsidRPr="009B4DBB">
              <w:rPr>
                <w:rFonts w:eastAsia="Times New Roman" w:cstheme="minorHAnsi"/>
                <w:color w:val="1F497D" w:themeColor="text2"/>
                <w:sz w:val="20"/>
                <w:szCs w:val="20"/>
                <w:lang w:eastAsia="en-GB"/>
              </w:rPr>
              <w:lastRenderedPageBreak/>
              <w:t>in afterschool sport clubs: 52%</w:t>
            </w:r>
          </w:p>
          <w:p w14:paraId="339700BE" w14:textId="77777777" w:rsidR="009C0312" w:rsidRPr="009B4DBB" w:rsidRDefault="009C0312" w:rsidP="009B4DBB">
            <w:pPr>
              <w:pStyle w:val="ListParagraph"/>
              <w:numPr>
                <w:ilvl w:val="0"/>
                <w:numId w:val="25"/>
              </w:num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KS1 children who have represented TLA at a sporting festival/event: 21%</w:t>
            </w:r>
          </w:p>
          <w:p w14:paraId="4304381D" w14:textId="77777777" w:rsidR="009C0312" w:rsidRPr="009B4DBB" w:rsidRDefault="009C0312" w:rsidP="009B4DBB">
            <w:pPr>
              <w:pStyle w:val="ListParagraph"/>
              <w:numPr>
                <w:ilvl w:val="0"/>
                <w:numId w:val="25"/>
              </w:num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KS2 children who have represented TLA at a sporting festival/event: 54%</w:t>
            </w:r>
          </w:p>
          <w:p w14:paraId="43225A46" w14:textId="04E371D5" w:rsidR="00DC7B27" w:rsidRPr="009C0312" w:rsidRDefault="00DC7B27" w:rsidP="009B4DBB">
            <w:pPr>
              <w:pStyle w:val="Default"/>
              <w:ind w:left="360"/>
              <w:rPr>
                <w:rFonts w:asciiTheme="minorHAnsi" w:hAnsiTheme="minorHAnsi" w:cstheme="minorHAnsi"/>
                <w:color w:val="1F497D" w:themeColor="text2"/>
                <w:sz w:val="20"/>
                <w:szCs w:val="20"/>
              </w:rPr>
            </w:pPr>
          </w:p>
        </w:tc>
        <w:tc>
          <w:tcPr>
            <w:tcW w:w="2977" w:type="dxa"/>
            <w:tcMar>
              <w:top w:w="28" w:type="dxa"/>
              <w:bottom w:w="28" w:type="dxa"/>
            </w:tcMar>
          </w:tcPr>
          <w:p w14:paraId="17EE078C"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 xml:space="preserve">PE provision will be audited and reviewed annually. </w:t>
            </w:r>
          </w:p>
          <w:p w14:paraId="21A450B7"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A designated member of staff will oversee this area of work to ensure a </w:t>
            </w:r>
            <w:r w:rsidRPr="00A3771C">
              <w:rPr>
                <w:rFonts w:asciiTheme="minorHAnsi" w:hAnsiTheme="minorHAnsi" w:cstheme="minorHAnsi"/>
                <w:sz w:val="20"/>
                <w:szCs w:val="20"/>
              </w:rPr>
              <w:lastRenderedPageBreak/>
              <w:t xml:space="preserve">consistent approach and gaps filled </w:t>
            </w:r>
          </w:p>
          <w:p w14:paraId="37B94191"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All additional activities/sports will be sustained by</w:t>
            </w:r>
            <w:r w:rsidR="00843D3B" w:rsidRPr="00A3771C">
              <w:rPr>
                <w:rFonts w:asciiTheme="minorHAnsi" w:hAnsiTheme="minorHAnsi" w:cstheme="minorHAnsi"/>
                <w:sz w:val="20"/>
                <w:szCs w:val="20"/>
              </w:rPr>
              <w:t xml:space="preserve"> upskilled staff</w:t>
            </w:r>
          </w:p>
          <w:p w14:paraId="59151D48" w14:textId="77777777" w:rsidR="00DC7B27" w:rsidRPr="00A3771C" w:rsidRDefault="00DC7B2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Skill progression planning will be introduced across all phases.</w:t>
            </w:r>
          </w:p>
        </w:tc>
      </w:tr>
      <w:tr w:rsidR="00DB7694" w14:paraId="4686DBDA" w14:textId="77777777" w:rsidTr="00DC7B27">
        <w:tc>
          <w:tcPr>
            <w:tcW w:w="1838" w:type="dxa"/>
            <w:shd w:val="clear" w:color="auto" w:fill="215868" w:themeFill="accent5" w:themeFillShade="80"/>
            <w:vAlign w:val="center"/>
          </w:tcPr>
          <w:p w14:paraId="243F330A"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lastRenderedPageBreak/>
              <w:t xml:space="preserve">Physical </w:t>
            </w:r>
            <w:proofErr w:type="gramStart"/>
            <w:r w:rsidRPr="00A3771C">
              <w:rPr>
                <w:rFonts w:cstheme="minorHAnsi"/>
                <w:color w:val="C2D69B" w:themeColor="accent3" w:themeTint="99"/>
                <w:sz w:val="20"/>
                <w:szCs w:val="20"/>
              </w:rPr>
              <w:t xml:space="preserve">Activity,   </w:t>
            </w:r>
            <w:proofErr w:type="gramEnd"/>
            <w:r w:rsidRPr="00A3771C">
              <w:rPr>
                <w:rFonts w:cstheme="minorHAnsi"/>
                <w:color w:val="C2D69B" w:themeColor="accent3" w:themeTint="99"/>
                <w:sz w:val="20"/>
                <w:szCs w:val="20"/>
              </w:rPr>
              <w:t xml:space="preserve">   Health &amp; Wellbeing</w:t>
            </w:r>
          </w:p>
          <w:p w14:paraId="2795BC6F"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all young people are aware of health related issues and are supported to make informed choices to engage in an active and healthy lifestyle</w:t>
            </w:r>
          </w:p>
          <w:p w14:paraId="366AB1D6" w14:textId="77777777" w:rsidR="00DB7694" w:rsidRPr="00A3771C" w:rsidRDefault="00DB7694" w:rsidP="00DB7694">
            <w:pPr>
              <w:spacing w:before="120"/>
              <w:jc w:val="center"/>
              <w:rPr>
                <w:rFonts w:cstheme="minorHAnsi"/>
                <w:i/>
                <w:color w:val="C2D69B" w:themeColor="accent3" w:themeTint="99"/>
                <w:sz w:val="20"/>
                <w:szCs w:val="20"/>
              </w:rPr>
            </w:pPr>
          </w:p>
          <w:p w14:paraId="36352B78"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(Key Indicator 1)</w:t>
            </w:r>
          </w:p>
        </w:tc>
        <w:tc>
          <w:tcPr>
            <w:tcW w:w="4961" w:type="dxa"/>
            <w:tcMar>
              <w:top w:w="28" w:type="dxa"/>
              <w:bottom w:w="28" w:type="dxa"/>
            </w:tcMar>
          </w:tcPr>
          <w:p w14:paraId="30D1746F"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Engage in the Cor</w:t>
            </w:r>
            <w:r w:rsidR="00F43236" w:rsidRPr="00A3771C">
              <w:rPr>
                <w:rFonts w:asciiTheme="minorHAnsi" w:hAnsiTheme="minorHAnsi" w:cstheme="minorHAnsi"/>
                <w:sz w:val="20"/>
                <w:szCs w:val="20"/>
              </w:rPr>
              <w:t>nwall Healthy Schools programme.</w:t>
            </w:r>
          </w:p>
          <w:p w14:paraId="6E6C97FE" w14:textId="77777777" w:rsidR="009F74B7"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Development of physical fitness. Potentially purchase Wake and Shake Programme such as Jump Start Jonny.</w:t>
            </w:r>
          </w:p>
          <w:p w14:paraId="570FEB06" w14:textId="77777777" w:rsidR="009F74B7"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Sign up to Mile a Day or the </w:t>
            </w:r>
            <w:r w:rsidR="008E6AEB" w:rsidRPr="00A3771C">
              <w:rPr>
                <w:rFonts w:asciiTheme="minorHAnsi" w:hAnsiTheme="minorHAnsi" w:cstheme="minorHAnsi"/>
                <w:sz w:val="20"/>
                <w:szCs w:val="20"/>
              </w:rPr>
              <w:t xml:space="preserve">Fit for 15 </w:t>
            </w:r>
            <w:r w:rsidRPr="00A3771C">
              <w:rPr>
                <w:rFonts w:asciiTheme="minorHAnsi" w:hAnsiTheme="minorHAnsi" w:cstheme="minorHAnsi"/>
                <w:sz w:val="20"/>
                <w:szCs w:val="20"/>
              </w:rPr>
              <w:t>challenge.</w:t>
            </w:r>
          </w:p>
          <w:p w14:paraId="18B839D9" w14:textId="77777777" w:rsidR="00D8161B"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Lunchtime equipment to be reviewed and linked to a Year 6 #PLAYSQUAD</w:t>
            </w:r>
          </w:p>
          <w:p w14:paraId="6E8FE630" w14:textId="77777777" w:rsidR="009326BA" w:rsidRPr="00A3771C" w:rsidRDefault="009326BA"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Launch of a Healthy active </w:t>
            </w:r>
            <w:proofErr w:type="gramStart"/>
            <w:r w:rsidRPr="00A3771C">
              <w:rPr>
                <w:rFonts w:asciiTheme="minorHAnsi" w:hAnsiTheme="minorHAnsi" w:cstheme="minorHAnsi"/>
                <w:sz w:val="20"/>
                <w:szCs w:val="20"/>
              </w:rPr>
              <w:t>lifestyles</w:t>
            </w:r>
            <w:proofErr w:type="gramEnd"/>
            <w:r w:rsidRPr="00A3771C">
              <w:rPr>
                <w:rFonts w:asciiTheme="minorHAnsi" w:hAnsiTheme="minorHAnsi" w:cstheme="minorHAnsi"/>
                <w:sz w:val="20"/>
                <w:szCs w:val="20"/>
              </w:rPr>
              <w:t xml:space="preserve"> week.</w:t>
            </w:r>
          </w:p>
          <w:p w14:paraId="217EADA9" w14:textId="77777777" w:rsidR="00F639DF" w:rsidRPr="00A3771C" w:rsidRDefault="00F639DF"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Raise awareness of Physical activity to mentally healthy school.</w:t>
            </w:r>
          </w:p>
        </w:tc>
        <w:tc>
          <w:tcPr>
            <w:tcW w:w="3119" w:type="dxa"/>
            <w:tcMar>
              <w:top w:w="28" w:type="dxa"/>
              <w:bottom w:w="28" w:type="dxa"/>
            </w:tcMar>
          </w:tcPr>
          <w:p w14:paraId="13D8E75E" w14:textId="77777777" w:rsidR="00120CF5" w:rsidRPr="00A3771C" w:rsidRDefault="00F639DF"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Research cost and needs assess if purchase is viable.</w:t>
            </w:r>
          </w:p>
        </w:tc>
        <w:tc>
          <w:tcPr>
            <w:tcW w:w="2664" w:type="dxa"/>
            <w:tcMar>
              <w:top w:w="28" w:type="dxa"/>
              <w:bottom w:w="28" w:type="dxa"/>
            </w:tcMar>
          </w:tcPr>
          <w:p w14:paraId="5B9583E1" w14:textId="77777777" w:rsidR="009C0312" w:rsidRDefault="009C0312" w:rsidP="009B4DBB">
            <w:pPr>
              <w:pStyle w:val="Default"/>
              <w:numPr>
                <w:ilvl w:val="0"/>
                <w:numId w:val="25"/>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1+3TLA held first </w:t>
            </w:r>
            <w:proofErr w:type="spellStart"/>
            <w:r>
              <w:rPr>
                <w:rFonts w:asciiTheme="minorHAnsi" w:hAnsiTheme="minorHAnsi" w:cstheme="minorHAnsi"/>
                <w:color w:val="1F497D" w:themeColor="text2"/>
                <w:sz w:val="20"/>
                <w:szCs w:val="20"/>
              </w:rPr>
              <w:t>well being</w:t>
            </w:r>
            <w:proofErr w:type="spellEnd"/>
            <w:r>
              <w:rPr>
                <w:rFonts w:asciiTheme="minorHAnsi" w:hAnsiTheme="minorHAnsi" w:cstheme="minorHAnsi"/>
                <w:color w:val="1F497D" w:themeColor="text2"/>
                <w:sz w:val="20"/>
                <w:szCs w:val="20"/>
              </w:rPr>
              <w:t xml:space="preserve"> week to introduce a healthy breakfast and awareness about healthy eating and </w:t>
            </w:r>
            <w:proofErr w:type="spellStart"/>
            <w:r>
              <w:rPr>
                <w:rFonts w:asciiTheme="minorHAnsi" w:hAnsiTheme="minorHAnsi" w:cstheme="minorHAnsi"/>
                <w:color w:val="1F497D" w:themeColor="text2"/>
                <w:sz w:val="20"/>
                <w:szCs w:val="20"/>
              </w:rPr>
              <w:t>well being</w:t>
            </w:r>
            <w:proofErr w:type="spellEnd"/>
            <w:r>
              <w:rPr>
                <w:rFonts w:asciiTheme="minorHAnsi" w:hAnsiTheme="minorHAnsi" w:cstheme="minorHAnsi"/>
                <w:color w:val="1F497D" w:themeColor="text2"/>
                <w:sz w:val="20"/>
                <w:szCs w:val="20"/>
              </w:rPr>
              <w:t>.</w:t>
            </w:r>
          </w:p>
          <w:p w14:paraId="6AEC273B" w14:textId="4E9B3AA6" w:rsidR="009C0312" w:rsidRPr="009C0312" w:rsidRDefault="009C0312" w:rsidP="009B4DBB">
            <w:pPr>
              <w:pStyle w:val="Default"/>
              <w:numPr>
                <w:ilvl w:val="0"/>
                <w:numId w:val="25"/>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2-Lunch time activities and leaders still need to be developed to increase pupils that are not engaged in daily PA.</w:t>
            </w:r>
          </w:p>
        </w:tc>
        <w:tc>
          <w:tcPr>
            <w:tcW w:w="2977" w:type="dxa"/>
            <w:tcMar>
              <w:top w:w="28" w:type="dxa"/>
              <w:bottom w:w="28" w:type="dxa"/>
            </w:tcMar>
          </w:tcPr>
          <w:p w14:paraId="00AA04BD"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Continue to engage in Cornwall Healthy Schools. Complete annual audit </w:t>
            </w:r>
          </w:p>
          <w:p w14:paraId="15847558"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Physical activity is embedded into the school day and ethos of the school. </w:t>
            </w:r>
          </w:p>
          <w:p w14:paraId="15966AAB" w14:textId="77777777" w:rsidR="00F639DF" w:rsidRPr="00A3771C" w:rsidRDefault="00F639DF"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Calm purposeful atmosphere for pupils with SEMH</w:t>
            </w:r>
            <w:r w:rsidR="00A3771C" w:rsidRPr="00A3771C">
              <w:rPr>
                <w:rFonts w:asciiTheme="minorHAnsi" w:hAnsiTheme="minorHAnsi" w:cstheme="minorHAnsi"/>
                <w:sz w:val="20"/>
                <w:szCs w:val="20"/>
              </w:rPr>
              <w:t xml:space="preserve"> having specific PA intervention.</w:t>
            </w:r>
          </w:p>
        </w:tc>
      </w:tr>
      <w:tr w:rsidR="00DB7694" w14:paraId="668AAE67" w14:textId="77777777" w:rsidTr="00DC7B27">
        <w:tc>
          <w:tcPr>
            <w:tcW w:w="1838" w:type="dxa"/>
            <w:shd w:val="clear" w:color="auto" w:fill="215868" w:themeFill="accent5" w:themeFillShade="80"/>
            <w:vAlign w:val="center"/>
          </w:tcPr>
          <w:p w14:paraId="3EAD2575"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t>Diverse &amp;                      Inclusive</w:t>
            </w:r>
          </w:p>
          <w:p w14:paraId="1382C0D7"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 xml:space="preserve">provide a fully inclusive offer that recognises the diverse needs of </w:t>
            </w:r>
            <w:r w:rsidRPr="00A3771C">
              <w:rPr>
                <w:rFonts w:cstheme="minorHAnsi"/>
                <w:i/>
                <w:color w:val="C2D69B" w:themeColor="accent3" w:themeTint="99"/>
                <w:sz w:val="20"/>
                <w:szCs w:val="20"/>
              </w:rPr>
              <w:lastRenderedPageBreak/>
              <w:t>specific groups and identifies tailored opportunities for all young people</w:t>
            </w:r>
          </w:p>
          <w:p w14:paraId="1A2CA896" w14:textId="77777777" w:rsidR="00DB7694" w:rsidRPr="00A3771C" w:rsidRDefault="00DB7694" w:rsidP="00DB7694">
            <w:pPr>
              <w:spacing w:before="120"/>
              <w:jc w:val="center"/>
              <w:rPr>
                <w:rFonts w:cstheme="minorHAnsi"/>
                <w:i/>
                <w:color w:val="C2D69B" w:themeColor="accent3" w:themeTint="99"/>
                <w:sz w:val="20"/>
                <w:szCs w:val="20"/>
              </w:rPr>
            </w:pPr>
          </w:p>
          <w:p w14:paraId="3E4C49F9"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(Key Indicator 4)</w:t>
            </w:r>
          </w:p>
        </w:tc>
        <w:tc>
          <w:tcPr>
            <w:tcW w:w="4961" w:type="dxa"/>
            <w:tcMar>
              <w:top w:w="28" w:type="dxa"/>
              <w:bottom w:w="28" w:type="dxa"/>
            </w:tcMar>
          </w:tcPr>
          <w:p w14:paraId="0FBEBA3D"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 xml:space="preserve">Purchase specialist equipment and teaching resources to develop a fully inclusive curriculum </w:t>
            </w:r>
          </w:p>
          <w:p w14:paraId="22FB7567" w14:textId="77777777" w:rsidR="008E6AEB" w:rsidRPr="00A3771C" w:rsidRDefault="008E6AEB"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Provide all students with the opportunities to get involved with Secondary school sport programmes.</w:t>
            </w:r>
          </w:p>
          <w:p w14:paraId="23D3AF96"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Provide Gifted and Tale</w:t>
            </w:r>
            <w:r w:rsidR="00A3771C" w:rsidRPr="00A3771C">
              <w:rPr>
                <w:rFonts w:asciiTheme="minorHAnsi" w:hAnsiTheme="minorHAnsi" w:cstheme="minorHAnsi"/>
                <w:sz w:val="20"/>
                <w:szCs w:val="20"/>
              </w:rPr>
              <w:t xml:space="preserve">nted pupils with expert tuition/development. </w:t>
            </w:r>
          </w:p>
          <w:p w14:paraId="0B03C5B1" w14:textId="77777777" w:rsidR="009F74B7" w:rsidRPr="00A3771C" w:rsidRDefault="009F74B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Purchase of spare PE kit for children who forget are do not have access to kit.</w:t>
            </w:r>
          </w:p>
        </w:tc>
        <w:tc>
          <w:tcPr>
            <w:tcW w:w="3119" w:type="dxa"/>
            <w:tcMar>
              <w:top w:w="28" w:type="dxa"/>
              <w:bottom w:w="28" w:type="dxa"/>
            </w:tcMar>
          </w:tcPr>
          <w:p w14:paraId="2AC3D39F" w14:textId="77777777" w:rsidR="00DB7694"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Scooter boards purchased for bilateral movement.</w:t>
            </w:r>
          </w:p>
          <w:p w14:paraId="359A36B5" w14:textId="77777777" w:rsidR="00A3771C"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FREE - Link with Penryn school to develop a sports event for SEND children.</w:t>
            </w:r>
          </w:p>
        </w:tc>
        <w:tc>
          <w:tcPr>
            <w:tcW w:w="2664" w:type="dxa"/>
            <w:tcMar>
              <w:top w:w="28" w:type="dxa"/>
              <w:bottom w:w="28" w:type="dxa"/>
            </w:tcMar>
          </w:tcPr>
          <w:p w14:paraId="03489DFC" w14:textId="14A8B343" w:rsidR="00DB7694" w:rsidRDefault="009C0312" w:rsidP="009B4DBB">
            <w:pPr>
              <w:pStyle w:val="Default"/>
              <w:numPr>
                <w:ilvl w:val="0"/>
                <w:numId w:val="25"/>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1-Targeted groups have taken part in Table cricket sessions and a finale event. TLA entered the Summer and </w:t>
            </w:r>
            <w:r>
              <w:rPr>
                <w:rFonts w:asciiTheme="minorHAnsi" w:hAnsiTheme="minorHAnsi" w:cstheme="minorHAnsi"/>
                <w:color w:val="1F497D" w:themeColor="text2"/>
                <w:sz w:val="20"/>
                <w:szCs w:val="20"/>
              </w:rPr>
              <w:lastRenderedPageBreak/>
              <w:t xml:space="preserve">Winter </w:t>
            </w:r>
            <w:proofErr w:type="spellStart"/>
            <w:r>
              <w:rPr>
                <w:rFonts w:asciiTheme="minorHAnsi" w:hAnsiTheme="minorHAnsi" w:cstheme="minorHAnsi"/>
                <w:color w:val="1F497D" w:themeColor="text2"/>
                <w:sz w:val="20"/>
                <w:szCs w:val="20"/>
              </w:rPr>
              <w:t>Trevictus</w:t>
            </w:r>
            <w:proofErr w:type="spellEnd"/>
            <w:r>
              <w:rPr>
                <w:rFonts w:asciiTheme="minorHAnsi" w:hAnsiTheme="minorHAnsi" w:cstheme="minorHAnsi"/>
                <w:color w:val="1F497D" w:themeColor="text2"/>
                <w:sz w:val="20"/>
                <w:szCs w:val="20"/>
              </w:rPr>
              <w:t xml:space="preserve"> games for the first time. </w:t>
            </w:r>
          </w:p>
          <w:p w14:paraId="76F369EF" w14:textId="54420267" w:rsidR="009C0312" w:rsidRPr="009C0312" w:rsidRDefault="009C0312" w:rsidP="009B4DBB">
            <w:pPr>
              <w:pStyle w:val="Default"/>
              <w:numPr>
                <w:ilvl w:val="0"/>
                <w:numId w:val="25"/>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2-Pupil premium lead has been closely linked with to increase amount of PP children taking part in sport.</w:t>
            </w:r>
          </w:p>
        </w:tc>
        <w:tc>
          <w:tcPr>
            <w:tcW w:w="2977" w:type="dxa"/>
            <w:tcMar>
              <w:top w:w="28" w:type="dxa"/>
              <w:bottom w:w="28" w:type="dxa"/>
            </w:tcMar>
          </w:tcPr>
          <w:p w14:paraId="7333EBAF"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 xml:space="preserve">Bigger range of opportunities will continue to be developed for disaffected pupils </w:t>
            </w:r>
          </w:p>
          <w:p w14:paraId="29E58E23"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 xml:space="preserve">Specific needs of target groups continue to be identified and addressed </w:t>
            </w:r>
          </w:p>
        </w:tc>
      </w:tr>
      <w:tr w:rsidR="00DB7694" w14:paraId="216A2261" w14:textId="77777777" w:rsidTr="00DC7B27">
        <w:tc>
          <w:tcPr>
            <w:tcW w:w="1838" w:type="dxa"/>
            <w:shd w:val="clear" w:color="auto" w:fill="215868" w:themeFill="accent5" w:themeFillShade="80"/>
            <w:vAlign w:val="center"/>
          </w:tcPr>
          <w:p w14:paraId="71518F84"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lastRenderedPageBreak/>
              <w:t>Competitions</w:t>
            </w:r>
          </w:p>
          <w:p w14:paraId="60FB9C95"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Provide a well organised, appropriate and enjoyable programme of competitions and festivals for students of all abilities</w:t>
            </w:r>
          </w:p>
          <w:p w14:paraId="2FB2F40B" w14:textId="77777777" w:rsidR="00DB7694" w:rsidRPr="00A3771C" w:rsidRDefault="00DB7694" w:rsidP="00DB7694">
            <w:pPr>
              <w:spacing w:before="120"/>
              <w:jc w:val="center"/>
              <w:rPr>
                <w:rFonts w:cstheme="minorHAnsi"/>
                <w:i/>
                <w:color w:val="C2D69B" w:themeColor="accent3" w:themeTint="99"/>
                <w:sz w:val="20"/>
                <w:szCs w:val="20"/>
              </w:rPr>
            </w:pPr>
          </w:p>
          <w:p w14:paraId="7F4923C2"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(Key Indicator 5)</w:t>
            </w:r>
          </w:p>
        </w:tc>
        <w:tc>
          <w:tcPr>
            <w:tcW w:w="4961" w:type="dxa"/>
            <w:tcMar>
              <w:top w:w="28" w:type="dxa"/>
              <w:bottom w:w="28" w:type="dxa"/>
            </w:tcMar>
          </w:tcPr>
          <w:p w14:paraId="33EDBA8B" w14:textId="77777777" w:rsidR="00F43236" w:rsidRPr="00A3771C" w:rsidRDefault="00976145"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Enter a year 5/6 football team </w:t>
            </w:r>
            <w:r w:rsidR="00F43236" w:rsidRPr="00A3771C">
              <w:rPr>
                <w:rFonts w:asciiTheme="minorHAnsi" w:hAnsiTheme="minorHAnsi" w:cstheme="minorHAnsi"/>
                <w:sz w:val="20"/>
                <w:szCs w:val="20"/>
              </w:rPr>
              <w:t>into the RL cluster school league.</w:t>
            </w:r>
          </w:p>
          <w:p w14:paraId="421A4415" w14:textId="77777777" w:rsidR="00DB7694" w:rsidRPr="00A3771C" w:rsidRDefault="0049243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W</w:t>
            </w:r>
            <w:r w:rsidR="00DB7694" w:rsidRPr="00A3771C">
              <w:rPr>
                <w:rFonts w:asciiTheme="minorHAnsi" w:hAnsiTheme="minorHAnsi" w:cstheme="minorHAnsi"/>
                <w:sz w:val="20"/>
                <w:szCs w:val="20"/>
              </w:rPr>
              <w:t xml:space="preserve">ork with </w:t>
            </w:r>
            <w:r w:rsidR="00976145" w:rsidRPr="00A3771C">
              <w:rPr>
                <w:rFonts w:asciiTheme="minorHAnsi" w:hAnsiTheme="minorHAnsi" w:cstheme="minorHAnsi"/>
                <w:sz w:val="20"/>
                <w:szCs w:val="20"/>
              </w:rPr>
              <w:t xml:space="preserve">local secondary school </w:t>
            </w:r>
            <w:r w:rsidR="00DB7694" w:rsidRPr="00A3771C">
              <w:rPr>
                <w:rFonts w:asciiTheme="minorHAnsi" w:hAnsiTheme="minorHAnsi" w:cstheme="minorHAnsi"/>
                <w:sz w:val="20"/>
                <w:szCs w:val="20"/>
              </w:rPr>
              <w:t xml:space="preserve">to </w:t>
            </w:r>
            <w:r w:rsidR="00976145" w:rsidRPr="00A3771C">
              <w:rPr>
                <w:rFonts w:asciiTheme="minorHAnsi" w:hAnsiTheme="minorHAnsi" w:cstheme="minorHAnsi"/>
                <w:sz w:val="20"/>
                <w:szCs w:val="20"/>
              </w:rPr>
              <w:t xml:space="preserve">enter </w:t>
            </w:r>
            <w:r w:rsidR="00DB7694" w:rsidRPr="00A3771C">
              <w:rPr>
                <w:rFonts w:asciiTheme="minorHAnsi" w:hAnsiTheme="minorHAnsi" w:cstheme="minorHAnsi"/>
                <w:sz w:val="20"/>
                <w:szCs w:val="20"/>
              </w:rPr>
              <w:t xml:space="preserve">local primary </w:t>
            </w:r>
            <w:r w:rsidR="00976145" w:rsidRPr="00A3771C">
              <w:rPr>
                <w:rFonts w:asciiTheme="minorHAnsi" w:hAnsiTheme="minorHAnsi" w:cstheme="minorHAnsi"/>
                <w:sz w:val="20"/>
                <w:szCs w:val="20"/>
              </w:rPr>
              <w:t xml:space="preserve">sport </w:t>
            </w:r>
            <w:r w:rsidRPr="00A3771C">
              <w:rPr>
                <w:rFonts w:asciiTheme="minorHAnsi" w:hAnsiTheme="minorHAnsi" w:cstheme="minorHAnsi"/>
                <w:sz w:val="20"/>
                <w:szCs w:val="20"/>
              </w:rPr>
              <w:t>festivals and qualifiers.</w:t>
            </w:r>
          </w:p>
          <w:p w14:paraId="04B2AE74" w14:textId="77777777" w:rsidR="004E7B86" w:rsidRPr="00A3771C" w:rsidRDefault="00D8161B"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Develop a summer term inter-house sport league during PE lessons.</w:t>
            </w:r>
          </w:p>
          <w:p w14:paraId="55DB3CEE" w14:textId="77777777" w:rsidR="00B3086F" w:rsidRPr="00A3771C" w:rsidRDefault="00B3086F"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Purchase of a new team football kit.</w:t>
            </w:r>
          </w:p>
          <w:p w14:paraId="56BD576B" w14:textId="77777777" w:rsidR="00CC5E96" w:rsidRPr="00A3771C" w:rsidRDefault="00CC5E96"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Purchase of footballs. </w:t>
            </w:r>
          </w:p>
          <w:p w14:paraId="38CF7F5C" w14:textId="77777777" w:rsidR="00A3771C"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Participation in Aspire school games.</w:t>
            </w:r>
          </w:p>
          <w:p w14:paraId="0B55BDF3" w14:textId="77777777" w:rsidR="00A3771C" w:rsidRPr="00A3771C" w:rsidRDefault="00A3771C" w:rsidP="009B4DBB">
            <w:pPr>
              <w:pStyle w:val="Default"/>
              <w:ind w:left="360"/>
              <w:rPr>
                <w:rFonts w:asciiTheme="minorHAnsi" w:hAnsiTheme="minorHAnsi" w:cstheme="minorHAnsi"/>
                <w:sz w:val="20"/>
                <w:szCs w:val="20"/>
              </w:rPr>
            </w:pPr>
          </w:p>
        </w:tc>
        <w:tc>
          <w:tcPr>
            <w:tcW w:w="3119" w:type="dxa"/>
            <w:tcMar>
              <w:top w:w="28" w:type="dxa"/>
              <w:bottom w:w="28" w:type="dxa"/>
            </w:tcMar>
          </w:tcPr>
          <w:p w14:paraId="7364B85D" w14:textId="77777777" w:rsidR="00DB7694" w:rsidRPr="00A3771C" w:rsidRDefault="00B3086F"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Football kit purchased by PTA £493</w:t>
            </w:r>
          </w:p>
          <w:p w14:paraId="7A01C49D" w14:textId="77777777" w:rsidR="00CC5E96" w:rsidRPr="00A3771C" w:rsidRDefault="00CC5E96"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16 footballs purchased £113:95</w:t>
            </w:r>
          </w:p>
        </w:tc>
        <w:tc>
          <w:tcPr>
            <w:tcW w:w="2664" w:type="dxa"/>
            <w:tcMar>
              <w:top w:w="28" w:type="dxa"/>
              <w:bottom w:w="28" w:type="dxa"/>
            </w:tcMar>
          </w:tcPr>
          <w:p w14:paraId="51227621" w14:textId="77777777" w:rsidR="009B4DBB" w:rsidRPr="009B4DBB" w:rsidRDefault="009B4DBB" w:rsidP="009B4DBB">
            <w:pPr>
              <w:shd w:val="clear" w:color="auto" w:fill="FFFFFF"/>
              <w:spacing w:before="100" w:beforeAutospacing="1" w:after="100" w:afterAutospacing="1"/>
              <w:rPr>
                <w:rFonts w:eastAsia="Times New Roman" w:cstheme="minorHAnsi"/>
                <w:b/>
                <w:bCs/>
                <w:color w:val="1F497D" w:themeColor="text2"/>
                <w:sz w:val="20"/>
                <w:szCs w:val="20"/>
                <w:lang w:eastAsia="en-GB"/>
              </w:rPr>
            </w:pPr>
            <w:r w:rsidRPr="009B4DBB">
              <w:rPr>
                <w:rFonts w:eastAsia="Times New Roman" w:cstheme="minorHAnsi"/>
                <w:b/>
                <w:bCs/>
                <w:color w:val="1F497D" w:themeColor="text2"/>
                <w:sz w:val="20"/>
                <w:szCs w:val="20"/>
                <w:lang w:eastAsia="en-GB"/>
              </w:rPr>
              <w:t xml:space="preserve">Sports participation numbers </w:t>
            </w:r>
          </w:p>
          <w:p w14:paraId="321AB837" w14:textId="77777777" w:rsidR="009B4DBB" w:rsidRPr="009B4DBB" w:rsidRDefault="009B4DBB" w:rsidP="009B4DBB">
            <w:p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KS1 children who have taken part in afterschool sport clubs: 43%</w:t>
            </w:r>
          </w:p>
          <w:p w14:paraId="4619E2DB" w14:textId="77777777" w:rsidR="009B4DBB" w:rsidRPr="009B4DBB" w:rsidRDefault="009B4DBB" w:rsidP="009B4DBB">
            <w:p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KS2 children who have taken part in afterschool sport clubs: 52%</w:t>
            </w:r>
          </w:p>
          <w:p w14:paraId="6A20D355" w14:textId="77777777" w:rsidR="009B4DBB" w:rsidRPr="009B4DBB" w:rsidRDefault="009B4DBB" w:rsidP="009B4DBB">
            <w:p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KS1 children who have represented TLA at a sporting festival/event: 21%</w:t>
            </w:r>
          </w:p>
          <w:p w14:paraId="085853AD" w14:textId="77777777" w:rsidR="009B4DBB" w:rsidRPr="009B4DBB" w:rsidRDefault="009B4DBB" w:rsidP="009B4DBB">
            <w:pPr>
              <w:shd w:val="clear" w:color="auto" w:fill="FFFFFF"/>
              <w:spacing w:before="100" w:beforeAutospacing="1" w:after="100" w:afterAutospacing="1"/>
              <w:rPr>
                <w:rFonts w:eastAsia="Times New Roman" w:cstheme="minorHAnsi"/>
                <w:color w:val="1F497D" w:themeColor="text2"/>
                <w:sz w:val="20"/>
                <w:szCs w:val="20"/>
                <w:lang w:eastAsia="en-GB"/>
              </w:rPr>
            </w:pPr>
            <w:r w:rsidRPr="009B4DBB">
              <w:rPr>
                <w:rFonts w:eastAsia="Times New Roman" w:cstheme="minorHAnsi"/>
                <w:color w:val="1F497D" w:themeColor="text2"/>
                <w:sz w:val="20"/>
                <w:szCs w:val="20"/>
                <w:lang w:eastAsia="en-GB"/>
              </w:rPr>
              <w:t>% of KS2 children who have represented TLA at a sporting festival/event: 54%</w:t>
            </w:r>
          </w:p>
          <w:p w14:paraId="36487E41" w14:textId="7ACACCDF" w:rsidR="00DB7694" w:rsidRPr="009B4DBB" w:rsidRDefault="00DB7694" w:rsidP="009B4DBB">
            <w:pPr>
              <w:pStyle w:val="Default"/>
              <w:numPr>
                <w:ilvl w:val="0"/>
                <w:numId w:val="25"/>
              </w:numPr>
              <w:rPr>
                <w:rFonts w:asciiTheme="minorHAnsi" w:hAnsiTheme="minorHAnsi" w:cstheme="minorHAnsi"/>
                <w:color w:val="1F497D" w:themeColor="text2"/>
                <w:sz w:val="20"/>
                <w:szCs w:val="20"/>
              </w:rPr>
            </w:pPr>
          </w:p>
        </w:tc>
        <w:tc>
          <w:tcPr>
            <w:tcW w:w="2977" w:type="dxa"/>
            <w:tcMar>
              <w:top w:w="28" w:type="dxa"/>
              <w:bottom w:w="28" w:type="dxa"/>
            </w:tcMar>
          </w:tcPr>
          <w:p w14:paraId="16206612"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 more children taking part in competition </w:t>
            </w:r>
          </w:p>
          <w:p w14:paraId="73F88DF0"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 more children taking part in L2 and L3 School Games competitions </w:t>
            </w:r>
          </w:p>
        </w:tc>
      </w:tr>
      <w:tr w:rsidR="00DB7694" w14:paraId="3C00BBD1" w14:textId="77777777" w:rsidTr="00DC7B27">
        <w:tc>
          <w:tcPr>
            <w:tcW w:w="1838" w:type="dxa"/>
            <w:shd w:val="clear" w:color="auto" w:fill="215868" w:themeFill="accent5" w:themeFillShade="80"/>
            <w:vAlign w:val="center"/>
          </w:tcPr>
          <w:p w14:paraId="7FB5B62E"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t>Leadership, Coaching       &amp; Volunteering</w:t>
            </w:r>
          </w:p>
          <w:p w14:paraId="791B05D5"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 xml:space="preserve">provide pathways to introduce and </w:t>
            </w:r>
            <w:r w:rsidRPr="00A3771C">
              <w:rPr>
                <w:rFonts w:cstheme="minorHAnsi"/>
                <w:i/>
                <w:color w:val="C2D69B" w:themeColor="accent3" w:themeTint="99"/>
                <w:sz w:val="20"/>
                <w:szCs w:val="20"/>
              </w:rPr>
              <w:lastRenderedPageBreak/>
              <w:t>develop leadership skills</w:t>
            </w:r>
          </w:p>
        </w:tc>
        <w:tc>
          <w:tcPr>
            <w:tcW w:w="4961" w:type="dxa"/>
            <w:tcMar>
              <w:top w:w="28" w:type="dxa"/>
              <w:bottom w:w="28" w:type="dxa"/>
            </w:tcMar>
          </w:tcPr>
          <w:p w14:paraId="1CBBB7CA"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lastRenderedPageBreak/>
              <w:t>Initiate a playgro</w:t>
            </w:r>
            <w:r w:rsidR="004E7B86" w:rsidRPr="00A3771C">
              <w:rPr>
                <w:rFonts w:asciiTheme="minorHAnsi" w:hAnsiTheme="minorHAnsi" w:cstheme="minorHAnsi"/>
                <w:sz w:val="20"/>
                <w:szCs w:val="20"/>
              </w:rPr>
              <w:t xml:space="preserve">und leaders programme </w:t>
            </w:r>
          </w:p>
          <w:p w14:paraId="68867A26" w14:textId="77777777" w:rsidR="004E7B86" w:rsidRPr="00A3771C" w:rsidRDefault="004E7B86"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Hoodies for all playground leaders</w:t>
            </w:r>
          </w:p>
        </w:tc>
        <w:tc>
          <w:tcPr>
            <w:tcW w:w="3119" w:type="dxa"/>
            <w:tcMar>
              <w:top w:w="28" w:type="dxa"/>
              <w:bottom w:w="28" w:type="dxa"/>
            </w:tcMar>
          </w:tcPr>
          <w:p w14:paraId="0A0905BC" w14:textId="77777777" w:rsidR="00DB7694"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Research cost and needs assess if purchase is viable.</w:t>
            </w:r>
          </w:p>
        </w:tc>
        <w:tc>
          <w:tcPr>
            <w:tcW w:w="2664" w:type="dxa"/>
            <w:tcMar>
              <w:top w:w="28" w:type="dxa"/>
              <w:bottom w:w="28" w:type="dxa"/>
            </w:tcMar>
          </w:tcPr>
          <w:p w14:paraId="4EAFAFEE" w14:textId="14263961" w:rsidR="00DB7694" w:rsidRPr="00A3771C" w:rsidRDefault="009B4DBB" w:rsidP="009B4DBB">
            <w:pPr>
              <w:pStyle w:val="Default"/>
              <w:numPr>
                <w:ilvl w:val="0"/>
                <w:numId w:val="25"/>
              </w:numPr>
              <w:rPr>
                <w:rFonts w:asciiTheme="minorHAnsi" w:hAnsiTheme="minorHAnsi" w:cstheme="minorHAnsi"/>
                <w:sz w:val="20"/>
                <w:szCs w:val="20"/>
              </w:rPr>
            </w:pPr>
            <w:r w:rsidRPr="009B4DBB">
              <w:rPr>
                <w:rFonts w:asciiTheme="minorHAnsi" w:hAnsiTheme="minorHAnsi" w:cstheme="minorHAnsi"/>
                <w:color w:val="1F497D" w:themeColor="text2"/>
                <w:sz w:val="20"/>
                <w:szCs w:val="20"/>
              </w:rPr>
              <w:t xml:space="preserve">Year 5/6 children </w:t>
            </w:r>
            <w:r>
              <w:rPr>
                <w:rFonts w:asciiTheme="minorHAnsi" w:hAnsiTheme="minorHAnsi" w:cstheme="minorHAnsi"/>
                <w:color w:val="1F497D" w:themeColor="text2"/>
                <w:sz w:val="20"/>
                <w:szCs w:val="20"/>
              </w:rPr>
              <w:t xml:space="preserve">took part in sports leaders training and </w:t>
            </w:r>
            <w:r w:rsidRPr="009B4DBB">
              <w:rPr>
                <w:rFonts w:asciiTheme="minorHAnsi" w:hAnsiTheme="minorHAnsi" w:cstheme="minorHAnsi"/>
                <w:color w:val="1F497D" w:themeColor="text2"/>
                <w:sz w:val="20"/>
                <w:szCs w:val="20"/>
              </w:rPr>
              <w:t>led a</w:t>
            </w:r>
            <w:r>
              <w:rPr>
                <w:rFonts w:asciiTheme="minorHAnsi" w:hAnsiTheme="minorHAnsi" w:cstheme="minorHAnsi"/>
                <w:color w:val="1F497D" w:themeColor="text2"/>
                <w:sz w:val="20"/>
                <w:szCs w:val="20"/>
              </w:rPr>
              <w:t>n</w:t>
            </w:r>
            <w:r w:rsidRPr="009B4DBB">
              <w:rPr>
                <w:rFonts w:asciiTheme="minorHAnsi" w:hAnsiTheme="minorHAnsi" w:cstheme="minorHAnsi"/>
                <w:color w:val="1F497D" w:themeColor="text2"/>
                <w:sz w:val="20"/>
                <w:szCs w:val="20"/>
              </w:rPr>
              <w:t xml:space="preserve"> EYFS sports day. </w:t>
            </w:r>
          </w:p>
        </w:tc>
        <w:tc>
          <w:tcPr>
            <w:tcW w:w="2977" w:type="dxa"/>
            <w:tcMar>
              <w:top w:w="28" w:type="dxa"/>
              <w:bottom w:w="28" w:type="dxa"/>
            </w:tcMar>
          </w:tcPr>
          <w:p w14:paraId="44FD144E" w14:textId="77777777" w:rsidR="00DB7694" w:rsidRPr="00A3771C" w:rsidRDefault="00D8161B"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 </w:t>
            </w:r>
            <w:r w:rsidR="00DB7694" w:rsidRPr="00A3771C">
              <w:rPr>
                <w:rFonts w:asciiTheme="minorHAnsi" w:hAnsiTheme="minorHAnsi" w:cstheme="minorHAnsi"/>
                <w:sz w:val="20"/>
                <w:szCs w:val="20"/>
              </w:rPr>
              <w:t xml:space="preserve">The secondary school is aware of the leadership programme and will continue training and providing opportunities </w:t>
            </w:r>
          </w:p>
        </w:tc>
      </w:tr>
      <w:tr w:rsidR="00DB7694" w14:paraId="7161C222" w14:textId="77777777" w:rsidTr="00DC7B27">
        <w:tc>
          <w:tcPr>
            <w:tcW w:w="1838" w:type="dxa"/>
            <w:shd w:val="clear" w:color="auto" w:fill="215868" w:themeFill="accent5" w:themeFillShade="80"/>
            <w:vAlign w:val="center"/>
          </w:tcPr>
          <w:p w14:paraId="033225B5"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t>Community    Collaboration</w:t>
            </w:r>
          </w:p>
          <w:p w14:paraId="35DD4FFF"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ensure opportunities for young people of all abilities to extend their school activity transitioning into sustained community based sport</w:t>
            </w:r>
          </w:p>
        </w:tc>
        <w:tc>
          <w:tcPr>
            <w:tcW w:w="4961" w:type="dxa"/>
            <w:tcMar>
              <w:top w:w="28" w:type="dxa"/>
              <w:bottom w:w="28" w:type="dxa"/>
            </w:tcMar>
          </w:tcPr>
          <w:p w14:paraId="0652A8CF" w14:textId="77777777" w:rsidR="00D8161B"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Engage with local club/coach to deliver extra-curricular/after school clubs in non-traditional activit</w:t>
            </w:r>
            <w:r w:rsidR="009326BA" w:rsidRPr="00A3771C">
              <w:rPr>
                <w:rFonts w:asciiTheme="minorHAnsi" w:hAnsiTheme="minorHAnsi" w:cstheme="minorHAnsi"/>
                <w:sz w:val="20"/>
                <w:szCs w:val="20"/>
              </w:rPr>
              <w:t xml:space="preserve">ies. Such as bowls. </w:t>
            </w:r>
          </w:p>
          <w:p w14:paraId="2C22B609" w14:textId="77777777" w:rsidR="00DB7694" w:rsidRPr="00A3771C" w:rsidRDefault="00D8161B"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Cornwall orienteering has been used to map the school grounds and produce an on-sight orienteering map.</w:t>
            </w:r>
            <w:r w:rsidR="00DB7694" w:rsidRPr="00A3771C">
              <w:rPr>
                <w:rFonts w:asciiTheme="minorHAnsi" w:hAnsiTheme="minorHAnsi" w:cstheme="minorHAnsi"/>
                <w:sz w:val="20"/>
                <w:szCs w:val="20"/>
              </w:rPr>
              <w:t xml:space="preserve"> </w:t>
            </w:r>
          </w:p>
          <w:p w14:paraId="4AAE50E2" w14:textId="77777777" w:rsidR="009326BA" w:rsidRPr="00A3771C" w:rsidRDefault="009326BA"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To continue to develop local club links with the Surf school (Teacher lead JE) and the Karate club as well as develop further club links.</w:t>
            </w:r>
          </w:p>
        </w:tc>
        <w:tc>
          <w:tcPr>
            <w:tcW w:w="3119" w:type="dxa"/>
            <w:tcMar>
              <w:top w:w="28" w:type="dxa"/>
              <w:bottom w:w="28" w:type="dxa"/>
            </w:tcMar>
          </w:tcPr>
          <w:p w14:paraId="1C61D13C" w14:textId="77777777" w:rsidR="00DB7694" w:rsidRPr="00A3771C" w:rsidRDefault="00C51723"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Cornwall Orienteering mapping £100</w:t>
            </w:r>
            <w:r w:rsidR="00A3771C" w:rsidRPr="00A3771C">
              <w:rPr>
                <w:rFonts w:asciiTheme="minorHAnsi" w:hAnsiTheme="minorHAnsi" w:cstheme="minorHAnsi"/>
                <w:sz w:val="20"/>
                <w:szCs w:val="20"/>
              </w:rPr>
              <w:t xml:space="preserve"> (paid for with OA budget).</w:t>
            </w:r>
          </w:p>
        </w:tc>
        <w:tc>
          <w:tcPr>
            <w:tcW w:w="2664" w:type="dxa"/>
            <w:tcMar>
              <w:top w:w="28" w:type="dxa"/>
              <w:bottom w:w="28" w:type="dxa"/>
            </w:tcMar>
          </w:tcPr>
          <w:p w14:paraId="6EF2B078" w14:textId="77777777" w:rsidR="00DB7694" w:rsidRDefault="009B4DBB" w:rsidP="009B4DBB">
            <w:pPr>
              <w:pStyle w:val="ListParagraph"/>
              <w:numPr>
                <w:ilvl w:val="0"/>
                <w:numId w:val="25"/>
              </w:numPr>
              <w:shd w:val="clear" w:color="auto" w:fill="FFFFFF"/>
              <w:spacing w:before="100" w:beforeAutospacing="1" w:after="100" w:afterAutospacing="1"/>
              <w:rPr>
                <w:rFonts w:cstheme="minorHAnsi"/>
                <w:color w:val="1F497D" w:themeColor="text2"/>
                <w:sz w:val="20"/>
                <w:szCs w:val="20"/>
              </w:rPr>
            </w:pPr>
            <w:r>
              <w:rPr>
                <w:rFonts w:cstheme="minorHAnsi"/>
                <w:color w:val="1F497D" w:themeColor="text2"/>
                <w:sz w:val="20"/>
                <w:szCs w:val="20"/>
              </w:rPr>
              <w:t xml:space="preserve">TLA held a Sports Launch week and linked </w:t>
            </w:r>
            <w:proofErr w:type="gramStart"/>
            <w:r>
              <w:rPr>
                <w:rFonts w:cstheme="minorHAnsi"/>
                <w:color w:val="1F497D" w:themeColor="text2"/>
                <w:sz w:val="20"/>
                <w:szCs w:val="20"/>
              </w:rPr>
              <w:t>with:</w:t>
            </w:r>
            <w:proofErr w:type="gramEnd"/>
            <w:r>
              <w:rPr>
                <w:rFonts w:cstheme="minorHAnsi"/>
                <w:color w:val="1F497D" w:themeColor="text2"/>
                <w:sz w:val="20"/>
                <w:szCs w:val="20"/>
              </w:rPr>
              <w:t xml:space="preserve"> Truro Fencing club, Truro Karate Club and Cornwall Cricket to develop club links.</w:t>
            </w:r>
          </w:p>
          <w:p w14:paraId="78E44486" w14:textId="383982F6" w:rsidR="009B4DBB" w:rsidRPr="009B4DBB" w:rsidRDefault="009B4DBB" w:rsidP="009B4DBB">
            <w:pPr>
              <w:pStyle w:val="ListParagraph"/>
              <w:numPr>
                <w:ilvl w:val="0"/>
                <w:numId w:val="25"/>
              </w:numPr>
              <w:shd w:val="clear" w:color="auto" w:fill="FFFFFF"/>
              <w:spacing w:before="100" w:beforeAutospacing="1" w:after="100" w:afterAutospacing="1"/>
              <w:rPr>
                <w:rFonts w:cstheme="minorHAnsi"/>
                <w:color w:val="1F497D" w:themeColor="text2"/>
                <w:sz w:val="20"/>
                <w:szCs w:val="20"/>
              </w:rPr>
            </w:pPr>
            <w:r>
              <w:rPr>
                <w:rFonts w:cstheme="minorHAnsi"/>
                <w:color w:val="1F497D" w:themeColor="text2"/>
                <w:sz w:val="20"/>
                <w:szCs w:val="20"/>
              </w:rPr>
              <w:t>Both Truro fencing and Karate clubs run an afterschool club at TLA.</w:t>
            </w:r>
          </w:p>
        </w:tc>
        <w:tc>
          <w:tcPr>
            <w:tcW w:w="2977" w:type="dxa"/>
            <w:tcMar>
              <w:top w:w="28" w:type="dxa"/>
              <w:bottom w:w="28" w:type="dxa"/>
            </w:tcMar>
          </w:tcPr>
          <w:p w14:paraId="6825B313" w14:textId="77777777" w:rsidR="00D8161B"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Community Club members help school staff to run after school clubs </w:t>
            </w:r>
          </w:p>
          <w:p w14:paraId="0953DD69"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Pupils are encouraged to join a wide variety of community clubs beyond school – links are made in schools so barriers to joining are less </w:t>
            </w:r>
          </w:p>
        </w:tc>
      </w:tr>
      <w:tr w:rsidR="00DB7694" w14:paraId="6F55A2A5" w14:textId="77777777" w:rsidTr="00DC7B27">
        <w:tc>
          <w:tcPr>
            <w:tcW w:w="1838" w:type="dxa"/>
            <w:shd w:val="clear" w:color="auto" w:fill="215868" w:themeFill="accent5" w:themeFillShade="80"/>
            <w:vAlign w:val="center"/>
          </w:tcPr>
          <w:p w14:paraId="4E618D02" w14:textId="77777777" w:rsidR="00DB7694" w:rsidRPr="00A3771C" w:rsidRDefault="00DB7694" w:rsidP="00DB7694">
            <w:pPr>
              <w:jc w:val="center"/>
              <w:rPr>
                <w:rFonts w:cstheme="minorHAnsi"/>
                <w:color w:val="C2D69B" w:themeColor="accent3" w:themeTint="99"/>
                <w:sz w:val="20"/>
                <w:szCs w:val="20"/>
              </w:rPr>
            </w:pPr>
            <w:r w:rsidRPr="00A3771C">
              <w:rPr>
                <w:rFonts w:cstheme="minorHAnsi"/>
                <w:color w:val="C2D69B" w:themeColor="accent3" w:themeTint="99"/>
                <w:sz w:val="20"/>
                <w:szCs w:val="20"/>
              </w:rPr>
              <w:t>Workforce</w:t>
            </w:r>
          </w:p>
          <w:p w14:paraId="0F6B6CE8"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increased confidence, knowledge and skills of all staff in teaching PE &amp; sport</w:t>
            </w:r>
          </w:p>
          <w:p w14:paraId="273DB854" w14:textId="77777777" w:rsidR="00DB7694" w:rsidRPr="00A3771C" w:rsidRDefault="00DB7694" w:rsidP="00DB7694">
            <w:pPr>
              <w:spacing w:before="120"/>
              <w:jc w:val="center"/>
              <w:rPr>
                <w:rFonts w:cstheme="minorHAnsi"/>
                <w:i/>
                <w:color w:val="C2D69B" w:themeColor="accent3" w:themeTint="99"/>
                <w:sz w:val="20"/>
                <w:szCs w:val="20"/>
              </w:rPr>
            </w:pPr>
          </w:p>
          <w:p w14:paraId="05D54343" w14:textId="77777777" w:rsidR="00DB7694" w:rsidRPr="00A3771C" w:rsidRDefault="00DB7694" w:rsidP="00DB7694">
            <w:pPr>
              <w:spacing w:before="120"/>
              <w:rPr>
                <w:rFonts w:cstheme="minorHAnsi"/>
                <w:i/>
                <w:color w:val="C2D69B" w:themeColor="accent3" w:themeTint="99"/>
                <w:sz w:val="20"/>
                <w:szCs w:val="20"/>
              </w:rPr>
            </w:pPr>
          </w:p>
          <w:p w14:paraId="61822586" w14:textId="77777777" w:rsidR="00DB7694" w:rsidRPr="00A3771C" w:rsidRDefault="00DB7694" w:rsidP="00DB7694">
            <w:pPr>
              <w:spacing w:before="120"/>
              <w:jc w:val="center"/>
              <w:rPr>
                <w:rFonts w:cstheme="minorHAnsi"/>
                <w:i/>
                <w:color w:val="C2D69B" w:themeColor="accent3" w:themeTint="99"/>
                <w:sz w:val="20"/>
                <w:szCs w:val="20"/>
              </w:rPr>
            </w:pPr>
            <w:r w:rsidRPr="00A3771C">
              <w:rPr>
                <w:rFonts w:cstheme="minorHAnsi"/>
                <w:i/>
                <w:color w:val="C2D69B" w:themeColor="accent3" w:themeTint="99"/>
                <w:sz w:val="20"/>
                <w:szCs w:val="20"/>
              </w:rPr>
              <w:t>(Key Indicator 3)</w:t>
            </w:r>
          </w:p>
        </w:tc>
        <w:tc>
          <w:tcPr>
            <w:tcW w:w="4961" w:type="dxa"/>
            <w:tcMar>
              <w:top w:w="28" w:type="dxa"/>
              <w:bottom w:w="28" w:type="dxa"/>
            </w:tcMar>
          </w:tcPr>
          <w:p w14:paraId="58E66AC2" w14:textId="77777777" w:rsidR="00B86017" w:rsidRPr="00A3771C" w:rsidRDefault="00B86017"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Purchase of staff kit for all teaching and support staff to wear during PE lessons.</w:t>
            </w:r>
          </w:p>
          <w:p w14:paraId="1A9A6F98"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Train existing staff &amp; buy resources to help them teach physical literacy </w:t>
            </w:r>
          </w:p>
          <w:p w14:paraId="31B7C8E6"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Providing high quality learning for adults supporting learning to run after school multi-sport clubs </w:t>
            </w:r>
          </w:p>
          <w:p w14:paraId="72A2FF9C"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Employing </w:t>
            </w:r>
            <w:r w:rsidR="00D8161B" w:rsidRPr="00A3771C">
              <w:rPr>
                <w:rFonts w:asciiTheme="minorHAnsi" w:hAnsiTheme="minorHAnsi" w:cstheme="minorHAnsi"/>
                <w:sz w:val="20"/>
                <w:szCs w:val="20"/>
              </w:rPr>
              <w:t>a qualified sports coach</w:t>
            </w:r>
            <w:r w:rsidRPr="00A3771C">
              <w:rPr>
                <w:rFonts w:asciiTheme="minorHAnsi" w:hAnsiTheme="minorHAnsi" w:cstheme="minorHAnsi"/>
                <w:sz w:val="20"/>
                <w:szCs w:val="20"/>
              </w:rPr>
              <w:t xml:space="preserve"> to work alongside </w:t>
            </w:r>
            <w:r w:rsidR="00D8161B" w:rsidRPr="00A3771C">
              <w:rPr>
                <w:rFonts w:asciiTheme="minorHAnsi" w:hAnsiTheme="minorHAnsi" w:cstheme="minorHAnsi"/>
                <w:sz w:val="20"/>
                <w:szCs w:val="20"/>
              </w:rPr>
              <w:t xml:space="preserve">and upskill </w:t>
            </w:r>
            <w:r w:rsidRPr="00A3771C">
              <w:rPr>
                <w:rFonts w:asciiTheme="minorHAnsi" w:hAnsiTheme="minorHAnsi" w:cstheme="minorHAnsi"/>
                <w:sz w:val="20"/>
                <w:szCs w:val="20"/>
              </w:rPr>
              <w:t>teachers</w:t>
            </w:r>
            <w:r w:rsidR="00D8161B" w:rsidRPr="00A3771C">
              <w:rPr>
                <w:rFonts w:asciiTheme="minorHAnsi" w:hAnsiTheme="minorHAnsi" w:cstheme="minorHAnsi"/>
                <w:sz w:val="20"/>
                <w:szCs w:val="20"/>
              </w:rPr>
              <w:t>.</w:t>
            </w:r>
            <w:r w:rsidRPr="00A3771C">
              <w:rPr>
                <w:rFonts w:asciiTheme="minorHAnsi" w:hAnsiTheme="minorHAnsi" w:cstheme="minorHAnsi"/>
                <w:sz w:val="20"/>
                <w:szCs w:val="20"/>
              </w:rPr>
              <w:t xml:space="preserve"> </w:t>
            </w:r>
          </w:p>
          <w:p w14:paraId="7234FEA0" w14:textId="77777777" w:rsidR="00A3771C"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Initiate a specific staff CPD programme of sessions across the year to improve teacher skill delivery.</w:t>
            </w:r>
          </w:p>
        </w:tc>
        <w:tc>
          <w:tcPr>
            <w:tcW w:w="3119" w:type="dxa"/>
            <w:tcMar>
              <w:top w:w="28" w:type="dxa"/>
              <w:bottom w:w="28" w:type="dxa"/>
            </w:tcMar>
          </w:tcPr>
          <w:p w14:paraId="7619432C" w14:textId="77777777" w:rsidR="00DB7694" w:rsidRPr="00A3771C" w:rsidRDefault="00A3771C" w:rsidP="009B4DBB">
            <w:pPr>
              <w:pStyle w:val="Default"/>
              <w:numPr>
                <w:ilvl w:val="1"/>
                <w:numId w:val="25"/>
              </w:numPr>
              <w:rPr>
                <w:rFonts w:asciiTheme="minorHAnsi" w:hAnsiTheme="minorHAnsi" w:cstheme="minorHAnsi"/>
                <w:sz w:val="20"/>
                <w:szCs w:val="20"/>
              </w:rPr>
            </w:pPr>
            <w:r w:rsidRPr="00A3771C">
              <w:rPr>
                <w:rFonts w:asciiTheme="minorHAnsi" w:hAnsiTheme="minorHAnsi" w:cstheme="minorHAnsi"/>
                <w:sz w:val="20"/>
                <w:szCs w:val="20"/>
              </w:rPr>
              <w:t>Research cost and needs assess if purchase is viable.</w:t>
            </w:r>
          </w:p>
          <w:p w14:paraId="4232E359" w14:textId="77777777" w:rsidR="00A3771C" w:rsidRPr="00A3771C" w:rsidRDefault="00A3771C"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4 – Sports coach and sports TA - £19,925 plus £3000 for overtime for clubs.</w:t>
            </w:r>
          </w:p>
          <w:p w14:paraId="3548AA9E" w14:textId="77777777" w:rsidR="00A3771C" w:rsidRPr="00A3771C" w:rsidRDefault="00A3771C" w:rsidP="009B4DBB">
            <w:pPr>
              <w:pStyle w:val="Default"/>
              <w:ind w:left="720"/>
              <w:rPr>
                <w:rFonts w:asciiTheme="minorHAnsi" w:hAnsiTheme="minorHAnsi" w:cstheme="minorHAnsi"/>
                <w:sz w:val="20"/>
                <w:szCs w:val="20"/>
              </w:rPr>
            </w:pPr>
          </w:p>
        </w:tc>
        <w:tc>
          <w:tcPr>
            <w:tcW w:w="2664" w:type="dxa"/>
            <w:tcMar>
              <w:top w:w="28" w:type="dxa"/>
              <w:bottom w:w="28" w:type="dxa"/>
            </w:tcMar>
          </w:tcPr>
          <w:p w14:paraId="142D48CA" w14:textId="4DB85531" w:rsidR="00DB7694" w:rsidRPr="009B4DBB" w:rsidRDefault="009B4DBB" w:rsidP="009B4DBB">
            <w:pPr>
              <w:pStyle w:val="Default"/>
              <w:numPr>
                <w:ilvl w:val="0"/>
                <w:numId w:val="25"/>
              </w:num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Still a fluid process. The </w:t>
            </w:r>
            <w:r w:rsidRPr="009B4DBB">
              <w:rPr>
                <w:rFonts w:asciiTheme="minorHAnsi" w:hAnsiTheme="minorHAnsi" w:cstheme="minorHAnsi"/>
                <w:color w:val="1F497D" w:themeColor="text2"/>
                <w:sz w:val="20"/>
                <w:szCs w:val="20"/>
              </w:rPr>
              <w:t xml:space="preserve">Aim </w:t>
            </w:r>
            <w:r>
              <w:rPr>
                <w:rFonts w:asciiTheme="minorHAnsi" w:hAnsiTheme="minorHAnsi" w:cstheme="minorHAnsi"/>
                <w:color w:val="1F497D" w:themeColor="text2"/>
                <w:sz w:val="20"/>
                <w:szCs w:val="20"/>
              </w:rPr>
              <w:t>=</w:t>
            </w:r>
            <w:r w:rsidRPr="009B4DBB">
              <w:rPr>
                <w:rFonts w:asciiTheme="minorHAnsi" w:hAnsiTheme="minorHAnsi" w:cstheme="minorHAnsi"/>
                <w:color w:val="1F497D" w:themeColor="text2"/>
                <w:sz w:val="20"/>
                <w:szCs w:val="20"/>
              </w:rPr>
              <w:t xml:space="preserve"> all staff (teachers &amp; support staff) to feel more confident in delivering a broad, structured &amp; progressive curriculum. Following Chris Caws visit, knowledge gain and action plan created and to be implemented within the next academic year.</w:t>
            </w:r>
          </w:p>
        </w:tc>
        <w:tc>
          <w:tcPr>
            <w:tcW w:w="2977" w:type="dxa"/>
            <w:tcMar>
              <w:top w:w="28" w:type="dxa"/>
              <w:bottom w:w="28" w:type="dxa"/>
            </w:tcMar>
          </w:tcPr>
          <w:p w14:paraId="284E3098"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Existing staff have been and will continue to be upskilled in PE and sport to ensure quality delivery past the life of the funding </w:t>
            </w:r>
          </w:p>
          <w:p w14:paraId="5AAB0E6F" w14:textId="77777777" w:rsidR="00DB7694" w:rsidRPr="00A3771C" w:rsidRDefault="00DB7694" w:rsidP="009B4DBB">
            <w:pPr>
              <w:pStyle w:val="Default"/>
              <w:numPr>
                <w:ilvl w:val="0"/>
                <w:numId w:val="25"/>
              </w:numPr>
              <w:rPr>
                <w:rFonts w:asciiTheme="minorHAnsi" w:hAnsiTheme="minorHAnsi" w:cstheme="minorHAnsi"/>
                <w:sz w:val="20"/>
                <w:szCs w:val="20"/>
              </w:rPr>
            </w:pPr>
            <w:r w:rsidRPr="00A3771C">
              <w:rPr>
                <w:rFonts w:asciiTheme="minorHAnsi" w:hAnsiTheme="minorHAnsi" w:cstheme="minorHAnsi"/>
                <w:sz w:val="20"/>
                <w:szCs w:val="20"/>
              </w:rPr>
              <w:t xml:space="preserve">PE knowledge and CPD is shared across the whole school </w:t>
            </w:r>
          </w:p>
        </w:tc>
      </w:tr>
    </w:tbl>
    <w:p w14:paraId="434D8A7A" w14:textId="77777777" w:rsidR="009B4BD3" w:rsidRPr="00002FD1" w:rsidRDefault="009B4BD3" w:rsidP="004D1A0F">
      <w:pPr>
        <w:rPr>
          <w:rFonts w:ascii="Verdana" w:hAnsi="Verdana"/>
        </w:rPr>
      </w:pPr>
    </w:p>
    <w:sectPr w:rsidR="009B4BD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1869" w14:textId="77777777" w:rsidR="00023B66" w:rsidRDefault="00023B66" w:rsidP="000D2CC2">
      <w:pPr>
        <w:spacing w:after="0" w:line="240" w:lineRule="auto"/>
      </w:pPr>
      <w:r>
        <w:separator/>
      </w:r>
    </w:p>
  </w:endnote>
  <w:endnote w:type="continuationSeparator" w:id="0">
    <w:p w14:paraId="33C23E55" w14:textId="77777777" w:rsidR="00023B66" w:rsidRDefault="00023B6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BFD49" w14:textId="77777777" w:rsidR="00023B66" w:rsidRDefault="00023B66" w:rsidP="000D2CC2">
      <w:pPr>
        <w:spacing w:after="0" w:line="240" w:lineRule="auto"/>
      </w:pPr>
      <w:r>
        <w:separator/>
      </w:r>
    </w:p>
  </w:footnote>
  <w:footnote w:type="continuationSeparator" w:id="0">
    <w:p w14:paraId="54905687" w14:textId="77777777" w:rsidR="00023B66" w:rsidRDefault="00023B66"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6502" w14:textId="77777777" w:rsidR="000D2CC2" w:rsidRPr="000D2CC2" w:rsidRDefault="00AE2AF9" w:rsidP="00AE2AF9">
    <w:pPr>
      <w:pStyle w:val="Header"/>
      <w:rPr>
        <w:rFonts w:ascii="Verdana" w:hAnsi="Verdana"/>
        <w:b/>
        <w:color w:val="215868" w:themeColor="accent5" w:themeShade="80"/>
        <w:sz w:val="24"/>
        <w:szCs w:val="24"/>
      </w:rPr>
    </w:pPr>
    <w:r w:rsidRPr="00AE2AF9">
      <w:rPr>
        <w:rFonts w:ascii="Verdana" w:hAnsi="Verdana"/>
        <w:b/>
        <w:noProof/>
        <w:color w:val="215868" w:themeColor="accent5" w:themeShade="80"/>
        <w:sz w:val="24"/>
        <w:szCs w:val="24"/>
        <w:lang w:eastAsia="en-GB"/>
      </w:rPr>
      <w:drawing>
        <wp:inline distT="0" distB="0" distL="0" distR="0" wp14:anchorId="3C26F2D2" wp14:editId="3D3E4785">
          <wp:extent cx="923925" cy="923925"/>
          <wp:effectExtent l="0" t="0" r="9525" b="9525"/>
          <wp:docPr id="2" name="Picture 2" descr="C:\Users\Ryan\Desktop\TLA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TLA 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Pr>
        <w:rFonts w:ascii="Verdana" w:hAnsi="Verdana"/>
        <w:b/>
        <w:color w:val="215868" w:themeColor="accent5" w:themeShade="80"/>
        <w:sz w:val="24"/>
        <w:szCs w:val="24"/>
      </w:rPr>
      <w:t xml:space="preserve">                                          </w:t>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B45"/>
    <w:multiLevelType w:val="hybridMultilevel"/>
    <w:tmpl w:val="ED3A88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2D2F"/>
    <w:multiLevelType w:val="hybridMultilevel"/>
    <w:tmpl w:val="485671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CF9"/>
    <w:multiLevelType w:val="hybridMultilevel"/>
    <w:tmpl w:val="09600758"/>
    <w:lvl w:ilvl="0" w:tplc="3440D33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20F0"/>
    <w:multiLevelType w:val="hybridMultilevel"/>
    <w:tmpl w:val="AE7E9F6C"/>
    <w:lvl w:ilvl="0" w:tplc="EB5495C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F4CCB"/>
    <w:multiLevelType w:val="multilevel"/>
    <w:tmpl w:val="7A80EE8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2F2452"/>
    <w:multiLevelType w:val="hybridMultilevel"/>
    <w:tmpl w:val="838884E4"/>
    <w:lvl w:ilvl="0" w:tplc="C7823E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93888"/>
    <w:multiLevelType w:val="hybridMultilevel"/>
    <w:tmpl w:val="F7589956"/>
    <w:lvl w:ilvl="0" w:tplc="EB549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764713"/>
    <w:multiLevelType w:val="hybridMultilevel"/>
    <w:tmpl w:val="D5220F08"/>
    <w:lvl w:ilvl="0" w:tplc="537A08D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3115E"/>
    <w:multiLevelType w:val="hybridMultilevel"/>
    <w:tmpl w:val="3C003354"/>
    <w:lvl w:ilvl="0" w:tplc="EBC8E90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F96681"/>
    <w:multiLevelType w:val="hybridMultilevel"/>
    <w:tmpl w:val="611C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B100A"/>
    <w:multiLevelType w:val="hybridMultilevel"/>
    <w:tmpl w:val="E6526304"/>
    <w:lvl w:ilvl="0" w:tplc="537A08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11587"/>
    <w:multiLevelType w:val="multilevel"/>
    <w:tmpl w:val="3508D19A"/>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462409FC"/>
    <w:multiLevelType w:val="hybridMultilevel"/>
    <w:tmpl w:val="5A502726"/>
    <w:lvl w:ilvl="0" w:tplc="05281B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060C7"/>
    <w:multiLevelType w:val="hybridMultilevel"/>
    <w:tmpl w:val="D4F8D878"/>
    <w:lvl w:ilvl="0" w:tplc="537A08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22863"/>
    <w:multiLevelType w:val="hybridMultilevel"/>
    <w:tmpl w:val="4FCE20AC"/>
    <w:lvl w:ilvl="0" w:tplc="3440D336">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872"/>
    <w:multiLevelType w:val="multilevel"/>
    <w:tmpl w:val="145695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A05120"/>
    <w:multiLevelType w:val="hybridMultilevel"/>
    <w:tmpl w:val="C80C0BB2"/>
    <w:lvl w:ilvl="0" w:tplc="3440D336">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40E18"/>
    <w:multiLevelType w:val="hybridMultilevel"/>
    <w:tmpl w:val="CB66987A"/>
    <w:lvl w:ilvl="0" w:tplc="222662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B5EE9"/>
    <w:multiLevelType w:val="hybridMultilevel"/>
    <w:tmpl w:val="52E80654"/>
    <w:lvl w:ilvl="0" w:tplc="871E041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24"/>
  </w:num>
  <w:num w:numId="7">
    <w:abstractNumId w:val="4"/>
  </w:num>
  <w:num w:numId="8">
    <w:abstractNumId w:val="23"/>
  </w:num>
  <w:num w:numId="9">
    <w:abstractNumId w:val="14"/>
  </w:num>
  <w:num w:numId="10">
    <w:abstractNumId w:val="0"/>
  </w:num>
  <w:num w:numId="11">
    <w:abstractNumId w:val="22"/>
  </w:num>
  <w:num w:numId="12">
    <w:abstractNumId w:val="15"/>
  </w:num>
  <w:num w:numId="13">
    <w:abstractNumId w:val="20"/>
  </w:num>
  <w:num w:numId="14">
    <w:abstractNumId w:val="9"/>
  </w:num>
  <w:num w:numId="15">
    <w:abstractNumId w:val="18"/>
  </w:num>
  <w:num w:numId="16">
    <w:abstractNumId w:val="12"/>
  </w:num>
  <w:num w:numId="17">
    <w:abstractNumId w:val="11"/>
  </w:num>
  <w:num w:numId="18">
    <w:abstractNumId w:val="5"/>
  </w:num>
  <w:num w:numId="19">
    <w:abstractNumId w:val="17"/>
  </w:num>
  <w:num w:numId="20">
    <w:abstractNumId w:val="16"/>
  </w:num>
  <w:num w:numId="21">
    <w:abstractNumId w:val="2"/>
  </w:num>
  <w:num w:numId="22">
    <w:abstractNumId w:val="13"/>
  </w:num>
  <w:num w:numId="23">
    <w:abstractNumId w:val="1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BD3"/>
    <w:rsid w:val="00002FD1"/>
    <w:rsid w:val="00023B66"/>
    <w:rsid w:val="00026D64"/>
    <w:rsid w:val="0005295E"/>
    <w:rsid w:val="00057799"/>
    <w:rsid w:val="00074DA2"/>
    <w:rsid w:val="00081367"/>
    <w:rsid w:val="000D2C43"/>
    <w:rsid w:val="000D2CC2"/>
    <w:rsid w:val="00111D68"/>
    <w:rsid w:val="001154D3"/>
    <w:rsid w:val="00117ED8"/>
    <w:rsid w:val="00120CF5"/>
    <w:rsid w:val="00133D38"/>
    <w:rsid w:val="001B55F9"/>
    <w:rsid w:val="001C38D2"/>
    <w:rsid w:val="001E5919"/>
    <w:rsid w:val="001E71B1"/>
    <w:rsid w:val="001E7C40"/>
    <w:rsid w:val="00272BBA"/>
    <w:rsid w:val="002814A3"/>
    <w:rsid w:val="00295ED6"/>
    <w:rsid w:val="002A20AB"/>
    <w:rsid w:val="002B5FCC"/>
    <w:rsid w:val="00394A41"/>
    <w:rsid w:val="003A47AF"/>
    <w:rsid w:val="003F68B1"/>
    <w:rsid w:val="004078B6"/>
    <w:rsid w:val="00420922"/>
    <w:rsid w:val="004328CB"/>
    <w:rsid w:val="0046402D"/>
    <w:rsid w:val="00472A43"/>
    <w:rsid w:val="0049243C"/>
    <w:rsid w:val="004D1A0F"/>
    <w:rsid w:val="004D744B"/>
    <w:rsid w:val="004E7B86"/>
    <w:rsid w:val="00526789"/>
    <w:rsid w:val="00531094"/>
    <w:rsid w:val="00534C55"/>
    <w:rsid w:val="0056301A"/>
    <w:rsid w:val="00572CAB"/>
    <w:rsid w:val="005E5E3A"/>
    <w:rsid w:val="00615D26"/>
    <w:rsid w:val="00683CD0"/>
    <w:rsid w:val="00692B58"/>
    <w:rsid w:val="006F05A0"/>
    <w:rsid w:val="007065C2"/>
    <w:rsid w:val="007478DD"/>
    <w:rsid w:val="00755FA3"/>
    <w:rsid w:val="007E3C95"/>
    <w:rsid w:val="007F7D90"/>
    <w:rsid w:val="008110D4"/>
    <w:rsid w:val="008158C5"/>
    <w:rsid w:val="00821070"/>
    <w:rsid w:val="00843D3B"/>
    <w:rsid w:val="008828B6"/>
    <w:rsid w:val="00884D14"/>
    <w:rsid w:val="008B31FE"/>
    <w:rsid w:val="008E6AEB"/>
    <w:rsid w:val="00917873"/>
    <w:rsid w:val="009326BA"/>
    <w:rsid w:val="009363CB"/>
    <w:rsid w:val="009364F1"/>
    <w:rsid w:val="009615C5"/>
    <w:rsid w:val="00976145"/>
    <w:rsid w:val="009B4BD3"/>
    <w:rsid w:val="009B4DBB"/>
    <w:rsid w:val="009C0312"/>
    <w:rsid w:val="009F74B7"/>
    <w:rsid w:val="00A0487E"/>
    <w:rsid w:val="00A3771C"/>
    <w:rsid w:val="00A7025E"/>
    <w:rsid w:val="00A938C5"/>
    <w:rsid w:val="00AC7483"/>
    <w:rsid w:val="00AE2AF9"/>
    <w:rsid w:val="00B14C40"/>
    <w:rsid w:val="00B3086F"/>
    <w:rsid w:val="00B86017"/>
    <w:rsid w:val="00BB06B1"/>
    <w:rsid w:val="00C06072"/>
    <w:rsid w:val="00C22222"/>
    <w:rsid w:val="00C51723"/>
    <w:rsid w:val="00C852A8"/>
    <w:rsid w:val="00CC5E96"/>
    <w:rsid w:val="00CE7F2E"/>
    <w:rsid w:val="00D124A2"/>
    <w:rsid w:val="00D163B6"/>
    <w:rsid w:val="00D30BFB"/>
    <w:rsid w:val="00D62FE6"/>
    <w:rsid w:val="00D8161B"/>
    <w:rsid w:val="00DB6302"/>
    <w:rsid w:val="00DB7694"/>
    <w:rsid w:val="00DC7B27"/>
    <w:rsid w:val="00E15744"/>
    <w:rsid w:val="00E40403"/>
    <w:rsid w:val="00E5123B"/>
    <w:rsid w:val="00E6188E"/>
    <w:rsid w:val="00EB1917"/>
    <w:rsid w:val="00ED75AE"/>
    <w:rsid w:val="00EE25FD"/>
    <w:rsid w:val="00F43236"/>
    <w:rsid w:val="00F50DE9"/>
    <w:rsid w:val="00F639DF"/>
    <w:rsid w:val="00F64A2B"/>
    <w:rsid w:val="00F9184D"/>
    <w:rsid w:val="00FD2899"/>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FF2A"/>
  <w15:docId w15:val="{E6AC7D90-5045-4464-B01C-747C813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DDF2-CD69-4C94-8C01-05E2F09A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Handford Craig</dc:creator>
  <cp:lastModifiedBy>Ryan DL</cp:lastModifiedBy>
  <cp:revision>2</cp:revision>
  <cp:lastPrinted>2018-10-10T09:30:00Z</cp:lastPrinted>
  <dcterms:created xsi:type="dcterms:W3CDTF">2019-09-27T13:19:00Z</dcterms:created>
  <dcterms:modified xsi:type="dcterms:W3CDTF">2019-09-27T13:19:00Z</dcterms:modified>
</cp:coreProperties>
</file>